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A5" w:rsidRPr="00B76D2E" w:rsidRDefault="00FF37A5" w:rsidP="00FF37A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" w:hAnsi="Arial" w:cs="Arial"/>
          <w:b/>
          <w:color w:val="000000"/>
          <w:sz w:val="36"/>
          <w:szCs w:val="36"/>
          <w:lang w:val="pt-PT"/>
        </w:rPr>
      </w:pPr>
      <w:r w:rsidRPr="00B76D2E">
        <w:rPr>
          <w:rFonts w:ascii="Arial" w:hAnsi="Arial" w:cs="Arial"/>
          <w:b/>
          <w:color w:val="000000"/>
          <w:sz w:val="36"/>
          <w:szCs w:val="36"/>
          <w:lang w:val="pt-PT"/>
        </w:rPr>
        <w:t>NOTA DE PRENSA</w:t>
      </w:r>
    </w:p>
    <w:p w:rsidR="00FF37A5" w:rsidRDefault="00FF37A5" w:rsidP="00FF37A5">
      <w:pPr>
        <w:jc w:val="center"/>
        <w:rPr>
          <w:rFonts w:ascii="Arial" w:hAnsi="Arial" w:cs="Arial"/>
          <w:b/>
          <w:color w:val="000000"/>
          <w:sz w:val="22"/>
          <w:szCs w:val="22"/>
          <w:lang w:val="pt-PT"/>
        </w:rPr>
      </w:pPr>
    </w:p>
    <w:p w:rsidR="003B7FA5" w:rsidRPr="00B76D2E" w:rsidRDefault="003B7FA5" w:rsidP="00FF37A5">
      <w:pPr>
        <w:jc w:val="center"/>
        <w:rPr>
          <w:rFonts w:ascii="Arial" w:hAnsi="Arial" w:cs="Arial"/>
          <w:b/>
          <w:color w:val="000000"/>
          <w:sz w:val="22"/>
          <w:szCs w:val="22"/>
          <w:lang w:val="pt-PT"/>
        </w:rPr>
      </w:pPr>
    </w:p>
    <w:p w:rsidR="006B795B" w:rsidRPr="003B7FA5" w:rsidRDefault="006B795B" w:rsidP="003B7FA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PT"/>
        </w:rPr>
      </w:pPr>
      <w:r w:rsidRPr="003B7FA5">
        <w:rPr>
          <w:rFonts w:ascii="Arial" w:hAnsi="Arial" w:cs="Arial"/>
          <w:b/>
          <w:color w:val="FF0000"/>
          <w:sz w:val="28"/>
          <w:szCs w:val="28"/>
          <w:u w:val="single"/>
          <w:lang w:val="pt-PT"/>
        </w:rPr>
        <w:t>VI Barómetro Círculo Logístico SIL</w:t>
      </w:r>
    </w:p>
    <w:p w:rsidR="006B795B" w:rsidRPr="00B76D2E" w:rsidRDefault="006B795B" w:rsidP="006B795B">
      <w:pPr>
        <w:spacing w:line="360" w:lineRule="auto"/>
        <w:jc w:val="center"/>
        <w:rPr>
          <w:rFonts w:ascii="Arial" w:hAnsi="Arial" w:cs="Arial"/>
          <w:b/>
          <w:color w:val="000000"/>
          <w:lang w:val="pt-PT"/>
        </w:rPr>
      </w:pPr>
    </w:p>
    <w:p w:rsidR="006B795B" w:rsidRPr="003B7FA5" w:rsidRDefault="00B76D2E" w:rsidP="006B795B">
      <w:pPr>
        <w:spacing w:line="360" w:lineRule="auto"/>
        <w:jc w:val="center"/>
        <w:rPr>
          <w:rFonts w:ascii="Arial" w:hAnsi="Arial" w:cs="Arial"/>
          <w:b/>
          <w:sz w:val="54"/>
          <w:szCs w:val="54"/>
        </w:rPr>
      </w:pPr>
      <w:r w:rsidRPr="003B7FA5">
        <w:rPr>
          <w:rFonts w:ascii="Arial" w:hAnsi="Arial" w:cs="Arial"/>
          <w:b/>
          <w:sz w:val="54"/>
          <w:szCs w:val="54"/>
        </w:rPr>
        <w:t>LA CALIDAD Y EL AHORRO SIGUEN SIENDO LOS ASPECTOS MÁS VALORADOS POR LOS DIRECTORES DE LOGÍSTICA</w:t>
      </w:r>
    </w:p>
    <w:p w:rsidR="006B795B" w:rsidRPr="00FF37A5" w:rsidRDefault="006B795B" w:rsidP="006B795B">
      <w:pPr>
        <w:ind w:left="708"/>
        <w:rPr>
          <w:rFonts w:ascii="Bodoni MT Black" w:hAnsi="Bodoni MT Black"/>
          <w:b/>
          <w:color w:val="FF0000"/>
          <w:sz w:val="40"/>
          <w:szCs w:val="40"/>
        </w:rPr>
      </w:pPr>
    </w:p>
    <w:p w:rsidR="006B795B" w:rsidRPr="00C17163" w:rsidRDefault="006B795B" w:rsidP="006B795B">
      <w:pPr>
        <w:spacing w:line="360" w:lineRule="auto"/>
        <w:ind w:left="709"/>
        <w:rPr>
          <w:rFonts w:ascii="Arial" w:hAnsi="Arial" w:cs="Arial"/>
          <w:b/>
          <w:color w:val="FF0000"/>
          <w:sz w:val="28"/>
          <w:szCs w:val="28"/>
        </w:rPr>
      </w:pPr>
      <w:r w:rsidRPr="00C17163">
        <w:rPr>
          <w:rFonts w:ascii="Bodoni MT Black" w:hAnsi="Bodoni MT Black"/>
          <w:b/>
          <w:color w:val="FF0000"/>
          <w:sz w:val="28"/>
          <w:szCs w:val="28"/>
        </w:rPr>
        <w:t>-</w:t>
      </w:r>
      <w:r w:rsidRPr="00C17163">
        <w:rPr>
          <w:b/>
          <w:color w:val="FF0000"/>
          <w:sz w:val="28"/>
          <w:szCs w:val="28"/>
        </w:rPr>
        <w:t xml:space="preserve"> </w:t>
      </w:r>
      <w:r w:rsidR="00B76D2E">
        <w:rPr>
          <w:rFonts w:ascii="Arial" w:hAnsi="Arial" w:cs="Arial"/>
          <w:b/>
          <w:color w:val="FF0000"/>
          <w:sz w:val="28"/>
          <w:szCs w:val="28"/>
        </w:rPr>
        <w:t>794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directores de logística participan en el V</w:t>
      </w:r>
      <w:r w:rsidR="00B76D2E">
        <w:rPr>
          <w:rFonts w:ascii="Arial" w:hAnsi="Arial" w:cs="Arial"/>
          <w:b/>
          <w:color w:val="FF0000"/>
          <w:sz w:val="28"/>
          <w:szCs w:val="28"/>
        </w:rPr>
        <w:t>I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Barómetro Círculo Logístico SIL 201</w:t>
      </w:r>
      <w:r w:rsidR="00B76D2E">
        <w:rPr>
          <w:rFonts w:ascii="Arial" w:hAnsi="Arial" w:cs="Arial"/>
          <w:b/>
          <w:color w:val="FF0000"/>
          <w:sz w:val="28"/>
          <w:szCs w:val="28"/>
        </w:rPr>
        <w:t>5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y ponen de </w:t>
      </w:r>
      <w:r w:rsidR="00B76D2E">
        <w:rPr>
          <w:rFonts w:ascii="Arial" w:hAnsi="Arial" w:cs="Arial"/>
          <w:b/>
          <w:color w:val="FF0000"/>
          <w:sz w:val="28"/>
          <w:szCs w:val="28"/>
        </w:rPr>
        <w:t>manifiesto la importancia de invertir en criterios sostenibles y de trabajar con empresas certificadas</w:t>
      </w:r>
      <w:r w:rsidRPr="00C17163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6B795B" w:rsidRDefault="006B795B" w:rsidP="006B795B">
      <w:pPr>
        <w:pStyle w:val="Default"/>
        <w:jc w:val="both"/>
        <w:rPr>
          <w:sz w:val="28"/>
          <w:szCs w:val="28"/>
        </w:rPr>
      </w:pPr>
    </w:p>
    <w:p w:rsidR="006B795B" w:rsidRPr="00C17163" w:rsidRDefault="006B795B" w:rsidP="006B795B">
      <w:pPr>
        <w:spacing w:line="360" w:lineRule="auto"/>
        <w:ind w:left="709"/>
        <w:rPr>
          <w:rFonts w:ascii="Arial" w:hAnsi="Arial" w:cs="Arial"/>
          <w:b/>
          <w:color w:val="FF0000"/>
          <w:sz w:val="28"/>
          <w:szCs w:val="28"/>
        </w:rPr>
      </w:pPr>
      <w:r w:rsidRPr="00C17163">
        <w:rPr>
          <w:rFonts w:ascii="Bodoni MT Black" w:hAnsi="Bodoni MT Black"/>
          <w:b/>
          <w:color w:val="FF0000"/>
          <w:sz w:val="28"/>
          <w:szCs w:val="28"/>
        </w:rPr>
        <w:t>-</w:t>
      </w:r>
      <w:r w:rsidRPr="00C17163">
        <w:rPr>
          <w:b/>
          <w:color w:val="FF0000"/>
          <w:sz w:val="28"/>
          <w:szCs w:val="28"/>
        </w:rPr>
        <w:t xml:space="preserve"> </w:t>
      </w:r>
      <w:r w:rsidR="003B7FA5">
        <w:rPr>
          <w:rFonts w:ascii="Arial" w:hAnsi="Arial" w:cs="Arial"/>
          <w:b/>
          <w:color w:val="FF0000"/>
          <w:sz w:val="28"/>
          <w:szCs w:val="28"/>
        </w:rPr>
        <w:t xml:space="preserve">Un 68’3 % de los cargadores españoles son partidarios de la implantación de las 44 toneladas en el transporte de mercancías por carretera, cifra que disminuye </w:t>
      </w:r>
      <w:r w:rsidR="00337EA4">
        <w:rPr>
          <w:rFonts w:ascii="Arial" w:hAnsi="Arial" w:cs="Arial"/>
          <w:b/>
          <w:color w:val="FF0000"/>
          <w:sz w:val="28"/>
          <w:szCs w:val="28"/>
        </w:rPr>
        <w:t xml:space="preserve">un 8’4 % </w:t>
      </w:r>
      <w:r w:rsidR="003B7FA5">
        <w:rPr>
          <w:rFonts w:ascii="Arial" w:hAnsi="Arial" w:cs="Arial"/>
          <w:b/>
          <w:color w:val="FF0000"/>
          <w:sz w:val="28"/>
          <w:szCs w:val="28"/>
        </w:rPr>
        <w:t>respecto al Barómetro del año pasado</w:t>
      </w:r>
      <w:r w:rsidRPr="00C17163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6B795B" w:rsidRDefault="006B795B" w:rsidP="006B795B">
      <w:pPr>
        <w:ind w:left="708"/>
        <w:rPr>
          <w:rFonts w:ascii="Arial" w:hAnsi="Arial" w:cs="Arial"/>
          <w:b/>
          <w:color w:val="FF0000"/>
          <w:sz w:val="28"/>
          <w:szCs w:val="28"/>
        </w:rPr>
      </w:pPr>
    </w:p>
    <w:p w:rsidR="006B795B" w:rsidRPr="00852ED3" w:rsidRDefault="006B795B" w:rsidP="006B795B">
      <w:pPr>
        <w:ind w:left="708"/>
        <w:rPr>
          <w:rFonts w:ascii="Arial" w:hAnsi="Arial" w:cs="Arial"/>
          <w:b/>
          <w:color w:val="FF0000"/>
          <w:sz w:val="28"/>
          <w:szCs w:val="28"/>
        </w:rPr>
      </w:pPr>
    </w:p>
    <w:p w:rsidR="006B795B" w:rsidRDefault="006B795B" w:rsidP="006B795B">
      <w:pPr>
        <w:spacing w:line="360" w:lineRule="auto"/>
        <w:jc w:val="both"/>
        <w:rPr>
          <w:rFonts w:ascii="Arial" w:hAnsi="Arial" w:cs="Arial"/>
        </w:rPr>
      </w:pPr>
      <w:r w:rsidRPr="00D211A1">
        <w:rPr>
          <w:rFonts w:ascii="Arial" w:hAnsi="Arial" w:cs="Arial"/>
          <w:b/>
          <w:u w:val="single"/>
        </w:rPr>
        <w:t xml:space="preserve">Barcelona, </w:t>
      </w:r>
      <w:r w:rsidR="003B7FA5">
        <w:rPr>
          <w:rFonts w:ascii="Arial" w:hAnsi="Arial" w:cs="Arial"/>
          <w:b/>
          <w:u w:val="single"/>
        </w:rPr>
        <w:t>24</w:t>
      </w:r>
      <w:r w:rsidRPr="00D211A1">
        <w:rPr>
          <w:rFonts w:ascii="Arial" w:hAnsi="Arial" w:cs="Arial"/>
          <w:b/>
          <w:u w:val="single"/>
        </w:rPr>
        <w:t xml:space="preserve"> de </w:t>
      </w:r>
      <w:r>
        <w:rPr>
          <w:rFonts w:ascii="Arial" w:hAnsi="Arial" w:cs="Arial"/>
          <w:b/>
          <w:u w:val="single"/>
        </w:rPr>
        <w:t>marzo</w:t>
      </w:r>
      <w:r w:rsidRPr="00D211A1">
        <w:rPr>
          <w:rFonts w:ascii="Arial" w:hAnsi="Arial" w:cs="Arial"/>
          <w:b/>
          <w:u w:val="single"/>
        </w:rPr>
        <w:t xml:space="preserve"> de 201</w:t>
      </w:r>
      <w:r w:rsidR="003B7FA5">
        <w:rPr>
          <w:rFonts w:ascii="Arial" w:hAnsi="Arial" w:cs="Arial"/>
          <w:b/>
          <w:u w:val="single"/>
        </w:rPr>
        <w:t>5</w:t>
      </w:r>
      <w:r w:rsidRPr="00D211A1">
        <w:rPr>
          <w:rFonts w:ascii="Arial" w:hAnsi="Arial" w:cs="Arial"/>
          <w:b/>
        </w:rPr>
        <w:t>.</w:t>
      </w:r>
      <w:r w:rsidRPr="004A4EB9">
        <w:rPr>
          <w:b/>
        </w:rPr>
        <w:t xml:space="preserve"> </w:t>
      </w:r>
      <w:r w:rsidRPr="00365A3D">
        <w:rPr>
          <w:rFonts w:ascii="Arial" w:hAnsi="Arial" w:cs="Arial"/>
        </w:rPr>
        <w:t>La deci</w:t>
      </w:r>
      <w:r w:rsidR="0074578A">
        <w:rPr>
          <w:rFonts w:ascii="Arial" w:hAnsi="Arial" w:cs="Arial"/>
        </w:rPr>
        <w:t>mo</w:t>
      </w:r>
      <w:r w:rsidR="00F03DE5">
        <w:rPr>
          <w:rFonts w:ascii="Arial" w:hAnsi="Arial" w:cs="Arial"/>
        </w:rPr>
        <w:t>séptima</w:t>
      </w:r>
      <w:r w:rsidRPr="00365A3D">
        <w:rPr>
          <w:rFonts w:ascii="Arial" w:hAnsi="Arial" w:cs="Arial"/>
        </w:rPr>
        <w:t xml:space="preserve"> edición del </w:t>
      </w:r>
      <w:r w:rsidRPr="00365A3D">
        <w:rPr>
          <w:rFonts w:ascii="Arial" w:hAnsi="Arial" w:cs="Arial"/>
          <w:b/>
        </w:rPr>
        <w:t>Salón Internacional de la Logística y de la Manutención (SIL 201</w:t>
      </w:r>
      <w:r w:rsidR="00F03DE5">
        <w:rPr>
          <w:rFonts w:ascii="Arial" w:hAnsi="Arial" w:cs="Arial"/>
          <w:b/>
        </w:rPr>
        <w:t>5</w:t>
      </w:r>
      <w:r w:rsidRPr="00365A3D">
        <w:rPr>
          <w:rFonts w:ascii="Arial" w:hAnsi="Arial" w:cs="Arial"/>
          <w:b/>
        </w:rPr>
        <w:t>)</w:t>
      </w:r>
      <w:r w:rsidRPr="00365A3D">
        <w:rPr>
          <w:rFonts w:ascii="Arial" w:hAnsi="Arial" w:cs="Arial"/>
        </w:rPr>
        <w:t xml:space="preserve"> ha realizado el </w:t>
      </w:r>
      <w:r w:rsidRPr="00365A3D">
        <w:rPr>
          <w:rFonts w:ascii="Arial" w:hAnsi="Arial" w:cs="Arial"/>
          <w:b/>
        </w:rPr>
        <w:t>V</w:t>
      </w:r>
      <w:r w:rsidR="00F03DE5">
        <w:rPr>
          <w:rFonts w:ascii="Arial" w:hAnsi="Arial" w:cs="Arial"/>
          <w:b/>
        </w:rPr>
        <w:t>I</w:t>
      </w:r>
      <w:r w:rsidRPr="00365A3D">
        <w:rPr>
          <w:rFonts w:ascii="Arial" w:hAnsi="Arial" w:cs="Arial"/>
          <w:b/>
        </w:rPr>
        <w:t xml:space="preserve"> Barómetro Círculo Logístico SIL</w:t>
      </w:r>
      <w:r w:rsidRPr="00365A3D">
        <w:rPr>
          <w:rFonts w:ascii="Arial" w:hAnsi="Arial" w:cs="Arial"/>
        </w:rPr>
        <w:t xml:space="preserve"> donde analiza </w:t>
      </w:r>
      <w:r w:rsidR="00F03DE5">
        <w:rPr>
          <w:rFonts w:ascii="Arial" w:hAnsi="Arial" w:cs="Arial"/>
        </w:rPr>
        <w:t xml:space="preserve">en profundidad </w:t>
      </w:r>
      <w:r w:rsidRPr="00365A3D">
        <w:rPr>
          <w:rFonts w:ascii="Arial" w:hAnsi="Arial" w:cs="Arial"/>
        </w:rPr>
        <w:t>el sector de la logística. En este estudio ha contado con la colaboración de 7</w:t>
      </w:r>
      <w:r w:rsidR="00F03DE5">
        <w:rPr>
          <w:rFonts w:ascii="Arial" w:hAnsi="Arial" w:cs="Arial"/>
        </w:rPr>
        <w:t>94</w:t>
      </w:r>
      <w:r w:rsidRPr="00365A3D">
        <w:rPr>
          <w:rFonts w:ascii="Arial" w:hAnsi="Arial" w:cs="Arial"/>
        </w:rPr>
        <w:t xml:space="preserve"> directores de logística españoles </w:t>
      </w:r>
      <w:r>
        <w:rPr>
          <w:rFonts w:ascii="Arial" w:hAnsi="Arial" w:cs="Arial"/>
        </w:rPr>
        <w:t xml:space="preserve">de distintos sectores de la industria </w:t>
      </w:r>
      <w:r w:rsidRPr="00365A3D">
        <w:rPr>
          <w:rFonts w:ascii="Arial" w:hAnsi="Arial" w:cs="Arial"/>
        </w:rPr>
        <w:t xml:space="preserve">que han participando por </w:t>
      </w:r>
      <w:r w:rsidRPr="00365A3D">
        <w:rPr>
          <w:rFonts w:ascii="Arial" w:hAnsi="Arial" w:cs="Arial"/>
        </w:rPr>
        <w:lastRenderedPageBreak/>
        <w:t xml:space="preserve">su condición de miembros del </w:t>
      </w:r>
      <w:r w:rsidRPr="000A0647">
        <w:rPr>
          <w:rFonts w:ascii="Arial" w:hAnsi="Arial" w:cs="Arial"/>
          <w:b/>
        </w:rPr>
        <w:t>Círculo Logístico del SIL 201</w:t>
      </w:r>
      <w:r w:rsidR="00F03DE5" w:rsidRPr="000A0647">
        <w:rPr>
          <w:rFonts w:ascii="Arial" w:hAnsi="Arial" w:cs="Arial"/>
          <w:b/>
        </w:rPr>
        <w:t>5</w:t>
      </w:r>
      <w:r w:rsidRPr="00365A3D">
        <w:rPr>
          <w:rFonts w:ascii="Arial" w:hAnsi="Arial" w:cs="Arial"/>
        </w:rPr>
        <w:t xml:space="preserve">. El perfil del sector de actividad de los diferentes directores o responsables de logística que han participado en este </w:t>
      </w:r>
      <w:r w:rsidRPr="000A0647">
        <w:rPr>
          <w:rFonts w:ascii="Arial" w:hAnsi="Arial" w:cs="Arial"/>
          <w:b/>
        </w:rPr>
        <w:t>V</w:t>
      </w:r>
      <w:r w:rsidR="00F03DE5" w:rsidRPr="000A0647">
        <w:rPr>
          <w:rFonts w:ascii="Arial" w:hAnsi="Arial" w:cs="Arial"/>
          <w:b/>
        </w:rPr>
        <w:t>I</w:t>
      </w:r>
      <w:r w:rsidRPr="000A0647">
        <w:rPr>
          <w:rFonts w:ascii="Arial" w:hAnsi="Arial" w:cs="Arial"/>
          <w:b/>
        </w:rPr>
        <w:t xml:space="preserve"> Barómetro Círculo Logístico SIL</w:t>
      </w:r>
      <w:r w:rsidRPr="00365A3D">
        <w:rPr>
          <w:rFonts w:ascii="Arial" w:hAnsi="Arial" w:cs="Arial"/>
        </w:rPr>
        <w:t xml:space="preserve"> es el siguiente:</w:t>
      </w:r>
    </w:p>
    <w:p w:rsidR="00AB1178" w:rsidRPr="00365A3D" w:rsidRDefault="00AB1178" w:rsidP="006B795B">
      <w:pPr>
        <w:spacing w:line="360" w:lineRule="auto"/>
        <w:jc w:val="both"/>
        <w:rPr>
          <w:rFonts w:ascii="Arial" w:hAnsi="Arial" w:cs="Arial"/>
        </w:rPr>
      </w:pPr>
    </w:p>
    <w:tbl>
      <w:tblPr>
        <w:tblW w:w="897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670"/>
        <w:gridCol w:w="1305"/>
      </w:tblGrid>
      <w:tr w:rsidR="00AB1178" w:rsidRPr="00AB1178" w:rsidTr="00AB1178">
        <w:trPr>
          <w:trHeight w:val="511"/>
        </w:trPr>
        <w:tc>
          <w:tcPr>
            <w:tcW w:w="89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AB1178" w:rsidRPr="00F03DE5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 xml:space="preserve">¿Cuál es su sector de actividad? 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ALIMENTACIÓN Y GRAN DISTRIBUCIÓN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28,9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AUTOMOCIÓN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7,5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TEXTIL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7,1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TECNOLOGÍA Y ELECTRÓNICA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9,2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QUÍMICO, FARMACÉUTICO Y SANITARIO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26,5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CONSTRUCCIÓN E INMOBILIARIA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7,8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MAQUINARIA Y SIDERURGIA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6,2</w:t>
            </w:r>
          </w:p>
        </w:tc>
      </w:tr>
      <w:tr w:rsidR="00AB1178" w:rsidRPr="00AB1178" w:rsidTr="00F03DE5">
        <w:trPr>
          <w:trHeight w:val="36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OTROS (COSMÉTICA, EDITORIAL, PISCINA Y RIEGO, RECICLAJE...)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F03DE5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F03DE5">
              <w:rPr>
                <w:rFonts w:ascii="Calibri" w:hAnsi="Calibri"/>
                <w:b/>
                <w:bCs/>
                <w:color w:val="000000"/>
              </w:rPr>
              <w:t>6,8</w:t>
            </w:r>
          </w:p>
        </w:tc>
      </w:tr>
    </w:tbl>
    <w:p w:rsidR="00AB1178" w:rsidRDefault="00AB1178" w:rsidP="006B795B">
      <w:pPr>
        <w:spacing w:line="360" w:lineRule="auto"/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AB1178" w:rsidRPr="002C709F" w:rsidRDefault="006D3455" w:rsidP="00AB1178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La experiencia y la confianza en el proveedor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gana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terreno</w:t>
      </w:r>
    </w:p>
    <w:p w:rsidR="00AB1178" w:rsidRPr="0070049E" w:rsidRDefault="00AB1178" w:rsidP="00AB1178">
      <w:pPr>
        <w:spacing w:line="360" w:lineRule="auto"/>
        <w:jc w:val="both"/>
        <w:rPr>
          <w:rFonts w:ascii="Arial" w:hAnsi="Arial" w:cs="Arial"/>
        </w:rPr>
      </w:pPr>
      <w:r w:rsidRPr="0070049E">
        <w:rPr>
          <w:rFonts w:ascii="Arial" w:hAnsi="Arial" w:cs="Arial"/>
          <w:color w:val="000000"/>
        </w:rPr>
        <w:t xml:space="preserve">La </w:t>
      </w:r>
      <w:r w:rsidRPr="00EE5ACF">
        <w:rPr>
          <w:rFonts w:ascii="Arial" w:hAnsi="Arial" w:cs="Arial"/>
          <w:b/>
          <w:color w:val="000000"/>
        </w:rPr>
        <w:t>calidad</w:t>
      </w:r>
      <w:r w:rsidRPr="0070049E">
        <w:rPr>
          <w:rFonts w:ascii="Arial" w:hAnsi="Arial" w:cs="Arial"/>
          <w:color w:val="000000"/>
        </w:rPr>
        <w:t xml:space="preserve"> sigue siendo el aspecto más valorado por los directores de logística de las empresas industriales españolas a la hora de subcontratar un servicio logístico con un </w:t>
      </w:r>
      <w:r w:rsidR="006D3455">
        <w:rPr>
          <w:rFonts w:ascii="Arial" w:hAnsi="Arial" w:cs="Arial"/>
          <w:color w:val="000000"/>
        </w:rPr>
        <w:t>78,6</w:t>
      </w:r>
      <w:r w:rsidRPr="0070049E">
        <w:rPr>
          <w:rFonts w:ascii="Arial" w:hAnsi="Arial" w:cs="Arial"/>
          <w:color w:val="000000"/>
        </w:rPr>
        <w:t>%</w:t>
      </w:r>
      <w:r w:rsidRPr="0070049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D3455">
        <w:rPr>
          <w:rFonts w:ascii="Arial" w:hAnsi="Arial" w:cs="Arial"/>
        </w:rPr>
        <w:t>Sin embargo, e</w:t>
      </w:r>
      <w:r>
        <w:rPr>
          <w:rFonts w:ascii="Arial" w:hAnsi="Arial" w:cs="Arial"/>
        </w:rPr>
        <w:t xml:space="preserve">sta cifra sufre un </w:t>
      </w:r>
      <w:r w:rsidR="006D3455">
        <w:rPr>
          <w:rFonts w:ascii="Arial" w:hAnsi="Arial" w:cs="Arial"/>
        </w:rPr>
        <w:t xml:space="preserve">descenso bastante acentuado (6,8 %) con respecto al estudio realizado en año anterior, donde registraba un </w:t>
      </w:r>
      <w:r w:rsidR="006D3455">
        <w:rPr>
          <w:rFonts w:ascii="Arial" w:hAnsi="Arial" w:cs="Arial"/>
          <w:color w:val="000000"/>
        </w:rPr>
        <w:t>8</w:t>
      </w:r>
      <w:r w:rsidR="006D3455" w:rsidRPr="0070049E">
        <w:rPr>
          <w:rFonts w:ascii="Arial" w:hAnsi="Arial" w:cs="Arial"/>
          <w:color w:val="000000"/>
        </w:rPr>
        <w:t>5,</w:t>
      </w:r>
      <w:r w:rsidR="006D3455">
        <w:rPr>
          <w:rFonts w:ascii="Arial" w:hAnsi="Arial" w:cs="Arial"/>
          <w:color w:val="000000"/>
        </w:rPr>
        <w:t>4 %</w:t>
      </w:r>
      <w:r>
        <w:rPr>
          <w:rFonts w:ascii="Arial" w:hAnsi="Arial" w:cs="Arial"/>
        </w:rPr>
        <w:t>.</w:t>
      </w:r>
      <w:r w:rsidR="006D3455">
        <w:rPr>
          <w:rFonts w:ascii="Arial" w:hAnsi="Arial" w:cs="Arial"/>
        </w:rPr>
        <w:t xml:space="preserve"> El segundo aspecto más valorado sigue siendo el </w:t>
      </w:r>
      <w:r w:rsidR="006D3455" w:rsidRPr="00EE5ACF">
        <w:rPr>
          <w:rFonts w:ascii="Arial" w:hAnsi="Arial" w:cs="Arial"/>
          <w:b/>
        </w:rPr>
        <w:t>ahorro</w:t>
      </w:r>
      <w:r w:rsidR="006D3455">
        <w:rPr>
          <w:rFonts w:ascii="Arial" w:hAnsi="Arial" w:cs="Arial"/>
        </w:rPr>
        <w:t xml:space="preserve"> con un 63,3 %, una cifra muy similar a la del año pasado (63,7 %).</w:t>
      </w:r>
      <w:r>
        <w:rPr>
          <w:rFonts w:ascii="Arial" w:hAnsi="Arial" w:cs="Arial"/>
        </w:rPr>
        <w:t xml:space="preserve"> </w:t>
      </w:r>
    </w:p>
    <w:p w:rsidR="00AB1178" w:rsidRPr="0070049E" w:rsidRDefault="00AB1178" w:rsidP="00AB1178">
      <w:pPr>
        <w:spacing w:line="360" w:lineRule="auto"/>
        <w:jc w:val="both"/>
        <w:rPr>
          <w:rFonts w:ascii="Arial" w:hAnsi="Arial" w:cs="Arial"/>
        </w:rPr>
      </w:pPr>
    </w:p>
    <w:p w:rsidR="00AB1178" w:rsidRPr="0070049E" w:rsidRDefault="00AB1178" w:rsidP="00AB1178">
      <w:pPr>
        <w:spacing w:line="360" w:lineRule="auto"/>
        <w:jc w:val="both"/>
        <w:rPr>
          <w:rFonts w:ascii="Arial" w:hAnsi="Arial" w:cs="Arial"/>
        </w:rPr>
      </w:pPr>
      <w:r w:rsidRPr="0070049E">
        <w:rPr>
          <w:rFonts w:ascii="Arial" w:hAnsi="Arial" w:cs="Arial"/>
        </w:rPr>
        <w:t xml:space="preserve">Otro aspecto muy valorado entre los cargadores </w:t>
      </w:r>
      <w:r w:rsidR="006D3455">
        <w:rPr>
          <w:rFonts w:ascii="Arial" w:hAnsi="Arial" w:cs="Arial"/>
        </w:rPr>
        <w:t xml:space="preserve">a la hora de subcontratar un servicio logístico es  </w:t>
      </w:r>
      <w:r w:rsidR="006D3455" w:rsidRPr="00EE5ACF">
        <w:rPr>
          <w:rFonts w:ascii="Arial" w:hAnsi="Arial" w:cs="Arial"/>
          <w:b/>
        </w:rPr>
        <w:t>la experiencia y la confianza</w:t>
      </w:r>
      <w:r w:rsidR="006D3455">
        <w:rPr>
          <w:rFonts w:ascii="Arial" w:hAnsi="Arial" w:cs="Arial"/>
        </w:rPr>
        <w:t xml:space="preserve"> en el proveedor</w:t>
      </w:r>
      <w:r w:rsidRPr="0070049E">
        <w:rPr>
          <w:rFonts w:ascii="Arial" w:hAnsi="Arial" w:cs="Arial"/>
        </w:rPr>
        <w:t>.</w:t>
      </w:r>
      <w:r w:rsidR="006D3455">
        <w:rPr>
          <w:rFonts w:ascii="Arial" w:hAnsi="Arial" w:cs="Arial"/>
        </w:rPr>
        <w:t xml:space="preserve"> Este aspecto </w:t>
      </w:r>
      <w:r w:rsidRPr="0070049E">
        <w:rPr>
          <w:rFonts w:ascii="Arial" w:hAnsi="Arial" w:cs="Arial"/>
        </w:rPr>
        <w:t xml:space="preserve"> </w:t>
      </w:r>
      <w:r w:rsidR="006D3455">
        <w:rPr>
          <w:rFonts w:ascii="Arial" w:hAnsi="Arial" w:cs="Arial"/>
        </w:rPr>
        <w:t xml:space="preserve">se sitúa en tercer lugar –el año pasado era el cuarto- de este ranking con un 53,1 %, 5,9 puntos más que en 2014. La </w:t>
      </w:r>
      <w:r w:rsidR="006D3455" w:rsidRPr="00EE5ACF">
        <w:rPr>
          <w:rFonts w:ascii="Arial" w:hAnsi="Arial" w:cs="Arial"/>
          <w:b/>
        </w:rPr>
        <w:t>flexibilidad</w:t>
      </w:r>
      <w:r w:rsidR="006D3455">
        <w:rPr>
          <w:rFonts w:ascii="Arial" w:hAnsi="Arial" w:cs="Arial"/>
        </w:rPr>
        <w:t xml:space="preserve"> del proveedor, a pesar que aumenta un 3,7 % respecto al año pasado, pasa a ser el cuarto aspecto más valorado por los cargadores con un 52,7 %. El aspecto que más aumenta respecto al Barómetro de 2014 es la </w:t>
      </w:r>
      <w:r w:rsidR="006D3455" w:rsidRPr="00EE5ACF">
        <w:rPr>
          <w:rFonts w:ascii="Arial" w:hAnsi="Arial" w:cs="Arial"/>
          <w:b/>
        </w:rPr>
        <w:t>rapidez</w:t>
      </w:r>
      <w:r w:rsidR="006D3455">
        <w:rPr>
          <w:rFonts w:ascii="Arial" w:hAnsi="Arial" w:cs="Arial"/>
        </w:rPr>
        <w:t xml:space="preserve"> del proveedor</w:t>
      </w:r>
      <w:r w:rsidR="0056516F">
        <w:rPr>
          <w:rFonts w:ascii="Arial" w:hAnsi="Arial" w:cs="Arial"/>
        </w:rPr>
        <w:t xml:space="preserve"> con un 21,7 %, cifra que supone 8 puntos más que el año pasado</w:t>
      </w:r>
      <w:r w:rsidR="006D3455">
        <w:rPr>
          <w:rFonts w:ascii="Arial" w:hAnsi="Arial" w:cs="Arial"/>
        </w:rPr>
        <w:t xml:space="preserve">. </w:t>
      </w:r>
    </w:p>
    <w:p w:rsidR="00AB1178" w:rsidRPr="0070049E" w:rsidRDefault="00AB1178" w:rsidP="00AB1178">
      <w:pPr>
        <w:spacing w:line="360" w:lineRule="auto"/>
        <w:jc w:val="both"/>
        <w:rPr>
          <w:rFonts w:ascii="Arial" w:hAnsi="Arial" w:cs="Arial"/>
        </w:rPr>
      </w:pPr>
    </w:p>
    <w:p w:rsidR="00AB1178" w:rsidRDefault="00AB1178" w:rsidP="00AB1178">
      <w:pPr>
        <w:spacing w:line="360" w:lineRule="auto"/>
        <w:jc w:val="both"/>
        <w:rPr>
          <w:rFonts w:ascii="Arial" w:hAnsi="Arial" w:cs="Arial"/>
        </w:rPr>
      </w:pPr>
      <w:r w:rsidRPr="0070049E">
        <w:rPr>
          <w:rFonts w:ascii="Arial" w:hAnsi="Arial" w:cs="Arial"/>
        </w:rPr>
        <w:lastRenderedPageBreak/>
        <w:t xml:space="preserve">Otros de los aspectos que valoran los directores de logística a la hora de subcontratar servicios logísticos </w:t>
      </w:r>
      <w:r w:rsidR="0056516F">
        <w:rPr>
          <w:rFonts w:ascii="Arial" w:hAnsi="Arial" w:cs="Arial"/>
        </w:rPr>
        <w:t xml:space="preserve">y que este año han tenido un significativo aumento son la </w:t>
      </w:r>
      <w:r w:rsidR="0056516F" w:rsidRPr="00EE5ACF">
        <w:rPr>
          <w:rFonts w:ascii="Arial" w:hAnsi="Arial" w:cs="Arial"/>
          <w:b/>
        </w:rPr>
        <w:t>especialización</w:t>
      </w:r>
      <w:r w:rsidR="0056516F">
        <w:rPr>
          <w:rFonts w:ascii="Arial" w:hAnsi="Arial" w:cs="Arial"/>
        </w:rPr>
        <w:t xml:space="preserve"> (21 %), la </w:t>
      </w:r>
      <w:r w:rsidR="0056516F" w:rsidRPr="00EE5ACF">
        <w:rPr>
          <w:rFonts w:ascii="Arial" w:hAnsi="Arial" w:cs="Arial"/>
          <w:b/>
        </w:rPr>
        <w:t>optimización empresarial</w:t>
      </w:r>
      <w:r w:rsidR="0056516F">
        <w:rPr>
          <w:rFonts w:ascii="Arial" w:hAnsi="Arial" w:cs="Arial"/>
        </w:rPr>
        <w:t xml:space="preserve"> (11,4 %) y los </w:t>
      </w:r>
      <w:r w:rsidR="0056516F" w:rsidRPr="00EE5ACF">
        <w:rPr>
          <w:rFonts w:ascii="Arial" w:hAnsi="Arial" w:cs="Arial"/>
          <w:b/>
        </w:rPr>
        <w:t>RRHH y la formación</w:t>
      </w:r>
      <w:r w:rsidR="0056516F">
        <w:rPr>
          <w:rFonts w:ascii="Arial" w:hAnsi="Arial" w:cs="Arial"/>
        </w:rPr>
        <w:t xml:space="preserve"> (7,2 %). </w:t>
      </w:r>
      <w:r w:rsidRPr="0070049E">
        <w:rPr>
          <w:rFonts w:ascii="Arial" w:hAnsi="Arial" w:cs="Arial"/>
        </w:rPr>
        <w:t xml:space="preserve"> </w:t>
      </w: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89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27"/>
        <w:gridCol w:w="3133"/>
      </w:tblGrid>
      <w:tr w:rsidR="00AB1178" w:rsidRPr="00AB1178" w:rsidTr="00AB1178">
        <w:trPr>
          <w:trHeight w:val="591"/>
        </w:trPr>
        <w:tc>
          <w:tcPr>
            <w:tcW w:w="8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AB1178" w:rsidRPr="00AB1178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 xml:space="preserve">¿Qué aspectos valora a la hora de subcontratar un servicio logístico? 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CALIDAD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78,6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AHORRO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63,3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EXPERIENCIA Y CONFIANZA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53,1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FLEXIBILIDAD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52,7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RAPIDEZ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21,7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ESPECIALIZACIÓN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21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OPTIMIZACIÓN EMPRESARIAL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11,4</w:t>
            </w:r>
          </w:p>
        </w:tc>
      </w:tr>
      <w:tr w:rsidR="00AB1178" w:rsidRPr="00AB1178" w:rsidTr="00AB1178">
        <w:trPr>
          <w:trHeight w:val="35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RRHH Y FORMACIÓN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7,2</w:t>
            </w:r>
          </w:p>
        </w:tc>
      </w:tr>
    </w:tbl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6B795B" w:rsidRDefault="006B795B" w:rsidP="006B795B">
      <w:pPr>
        <w:spacing w:line="360" w:lineRule="auto"/>
        <w:jc w:val="both"/>
        <w:rPr>
          <w:rFonts w:ascii="Arial" w:hAnsi="Arial" w:cs="Arial"/>
        </w:rPr>
      </w:pPr>
    </w:p>
    <w:p w:rsidR="00AB1178" w:rsidRPr="00C25637" w:rsidRDefault="00AB1178" w:rsidP="00AB1178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C25637">
        <w:rPr>
          <w:rFonts w:ascii="Arial" w:hAnsi="Arial" w:cs="Arial"/>
          <w:b/>
          <w:sz w:val="28"/>
          <w:szCs w:val="28"/>
          <w:u w:val="single"/>
        </w:rPr>
        <w:t>El transporte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F78AB">
        <w:rPr>
          <w:rFonts w:ascii="Arial" w:hAnsi="Arial" w:cs="Arial"/>
          <w:b/>
          <w:sz w:val="28"/>
          <w:szCs w:val="28"/>
          <w:u w:val="single"/>
        </w:rPr>
        <w:t>sigue siendo el rey de las actividades logísticas subcontratadas</w:t>
      </w:r>
    </w:p>
    <w:p w:rsidR="00AB1178" w:rsidRPr="00C25637" w:rsidRDefault="00AB1178" w:rsidP="00AB117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B1178" w:rsidRDefault="00AB1178" w:rsidP="00AB1178">
      <w:pPr>
        <w:spacing w:line="360" w:lineRule="auto"/>
        <w:jc w:val="both"/>
        <w:rPr>
          <w:rFonts w:ascii="Arial" w:hAnsi="Arial" w:cs="Arial"/>
        </w:rPr>
      </w:pPr>
      <w:r w:rsidRPr="00C25637">
        <w:rPr>
          <w:rFonts w:ascii="Arial" w:hAnsi="Arial" w:cs="Arial"/>
          <w:color w:val="000000"/>
        </w:rPr>
        <w:t xml:space="preserve">Entre las actividades logísticas más subcontratadas destaca, como ya viene siendo habitual en los anteriores Barómetros del Círculo Logístico, el </w:t>
      </w:r>
      <w:r w:rsidRPr="002316F4">
        <w:rPr>
          <w:rFonts w:ascii="Arial" w:hAnsi="Arial" w:cs="Arial"/>
          <w:b/>
          <w:color w:val="000000"/>
        </w:rPr>
        <w:t>transporte</w:t>
      </w:r>
      <w:r w:rsidRPr="00C25637">
        <w:rPr>
          <w:rFonts w:ascii="Arial" w:hAnsi="Arial" w:cs="Arial"/>
        </w:rPr>
        <w:t>. Un 9</w:t>
      </w:r>
      <w:r w:rsidR="002F78AB">
        <w:rPr>
          <w:rFonts w:ascii="Arial" w:hAnsi="Arial" w:cs="Arial"/>
        </w:rPr>
        <w:t>2</w:t>
      </w:r>
      <w:r>
        <w:rPr>
          <w:rFonts w:ascii="Arial" w:hAnsi="Arial" w:cs="Arial"/>
        </w:rPr>
        <w:t>,</w:t>
      </w:r>
      <w:r w:rsidR="002F78AB">
        <w:rPr>
          <w:rFonts w:ascii="Arial" w:hAnsi="Arial" w:cs="Arial"/>
        </w:rPr>
        <w:t>4</w:t>
      </w:r>
      <w:r w:rsidRPr="00C25637">
        <w:rPr>
          <w:rFonts w:ascii="Arial" w:hAnsi="Arial" w:cs="Arial"/>
        </w:rPr>
        <w:t xml:space="preserve"> % de los 7</w:t>
      </w:r>
      <w:r w:rsidR="002F78AB">
        <w:rPr>
          <w:rFonts w:ascii="Arial" w:hAnsi="Arial" w:cs="Arial"/>
        </w:rPr>
        <w:t>94</w:t>
      </w:r>
      <w:r w:rsidRPr="00C25637">
        <w:rPr>
          <w:rFonts w:ascii="Arial" w:hAnsi="Arial" w:cs="Arial"/>
        </w:rPr>
        <w:t xml:space="preserve"> directores de logística que han participado en el </w:t>
      </w:r>
      <w:r w:rsidRPr="002316F4">
        <w:rPr>
          <w:rFonts w:ascii="Arial" w:hAnsi="Arial" w:cs="Arial"/>
          <w:b/>
        </w:rPr>
        <w:t>V</w:t>
      </w:r>
      <w:r w:rsidR="002F78AB" w:rsidRPr="002316F4">
        <w:rPr>
          <w:rFonts w:ascii="Arial" w:hAnsi="Arial" w:cs="Arial"/>
          <w:b/>
        </w:rPr>
        <w:t>I</w:t>
      </w:r>
      <w:r w:rsidRPr="002316F4">
        <w:rPr>
          <w:rFonts w:ascii="Arial" w:hAnsi="Arial" w:cs="Arial"/>
          <w:b/>
        </w:rPr>
        <w:t xml:space="preserve"> Barómetro Círculo Logístico SIL 201</w:t>
      </w:r>
      <w:r w:rsidR="002F78AB" w:rsidRPr="002316F4">
        <w:rPr>
          <w:rFonts w:ascii="Arial" w:hAnsi="Arial" w:cs="Arial"/>
          <w:b/>
        </w:rPr>
        <w:t>5</w:t>
      </w:r>
      <w:r w:rsidRPr="00C25637">
        <w:rPr>
          <w:rFonts w:ascii="Arial" w:hAnsi="Arial" w:cs="Arial"/>
        </w:rPr>
        <w:t xml:space="preserve"> afirma que subcontrata los servicios del transporte de su empresa. Este porcentaje es </w:t>
      </w:r>
      <w:r w:rsidR="002F78AB">
        <w:rPr>
          <w:rFonts w:ascii="Arial" w:hAnsi="Arial" w:cs="Arial"/>
        </w:rPr>
        <w:t>un 3,4 %</w:t>
      </w:r>
      <w:r>
        <w:rPr>
          <w:rFonts w:ascii="Arial" w:hAnsi="Arial" w:cs="Arial"/>
        </w:rPr>
        <w:t xml:space="preserve"> </w:t>
      </w:r>
      <w:r w:rsidR="002F78AB">
        <w:rPr>
          <w:rFonts w:ascii="Arial" w:hAnsi="Arial" w:cs="Arial"/>
        </w:rPr>
        <w:t>inferior al registrado el año pasado aunque es ligeramente superior al obtenido en los años 2013 y 2012. De todas maneras,</w:t>
      </w:r>
      <w:r w:rsidRPr="00C25637">
        <w:rPr>
          <w:rFonts w:ascii="Arial" w:hAnsi="Arial" w:cs="Arial"/>
        </w:rPr>
        <w:t xml:space="preserve"> </w:t>
      </w:r>
      <w:r w:rsidR="002F78AB">
        <w:rPr>
          <w:rFonts w:ascii="Arial" w:hAnsi="Arial" w:cs="Arial"/>
        </w:rPr>
        <w:t>e</w:t>
      </w:r>
      <w:r w:rsidRPr="00C25637">
        <w:rPr>
          <w:rFonts w:ascii="Arial" w:hAnsi="Arial" w:cs="Arial"/>
        </w:rPr>
        <w:t xml:space="preserve">l </w:t>
      </w:r>
      <w:r w:rsidRPr="002316F4">
        <w:rPr>
          <w:rFonts w:ascii="Arial" w:hAnsi="Arial" w:cs="Arial"/>
          <w:b/>
        </w:rPr>
        <w:t>transporte</w:t>
      </w:r>
      <w:r w:rsidRPr="00C25637">
        <w:rPr>
          <w:rFonts w:ascii="Arial" w:hAnsi="Arial" w:cs="Arial"/>
        </w:rPr>
        <w:t xml:space="preserve"> es el líder indiscutible de esta categoría ya que se sitúa a gran distancia de la segunda actividad más externalizada que es la </w:t>
      </w:r>
      <w:r w:rsidRPr="002316F4">
        <w:rPr>
          <w:rFonts w:ascii="Arial" w:hAnsi="Arial" w:cs="Arial"/>
          <w:b/>
        </w:rPr>
        <w:t>distribución</w:t>
      </w:r>
      <w:r w:rsidRPr="00C25637">
        <w:rPr>
          <w:rFonts w:ascii="Arial" w:hAnsi="Arial" w:cs="Arial"/>
        </w:rPr>
        <w:t xml:space="preserve"> con un </w:t>
      </w:r>
      <w:r>
        <w:rPr>
          <w:rFonts w:ascii="Arial" w:hAnsi="Arial" w:cs="Arial"/>
        </w:rPr>
        <w:t>4</w:t>
      </w:r>
      <w:r w:rsidR="002F78AB">
        <w:rPr>
          <w:rFonts w:ascii="Arial" w:hAnsi="Arial" w:cs="Arial"/>
        </w:rPr>
        <w:t>7</w:t>
      </w:r>
      <w:r>
        <w:rPr>
          <w:rFonts w:ascii="Arial" w:hAnsi="Arial" w:cs="Arial"/>
        </w:rPr>
        <w:t>,</w:t>
      </w:r>
      <w:r w:rsidR="002F78AB">
        <w:rPr>
          <w:rFonts w:ascii="Arial" w:hAnsi="Arial" w:cs="Arial"/>
        </w:rPr>
        <w:t>7</w:t>
      </w:r>
      <w:r w:rsidRPr="00C25637">
        <w:rPr>
          <w:rFonts w:ascii="Arial" w:hAnsi="Arial" w:cs="Arial"/>
        </w:rPr>
        <w:t xml:space="preserve"> %.</w:t>
      </w:r>
      <w:r>
        <w:rPr>
          <w:rFonts w:ascii="Arial" w:hAnsi="Arial" w:cs="Arial"/>
        </w:rPr>
        <w:t xml:space="preserve"> La </w:t>
      </w:r>
      <w:r w:rsidRPr="002316F4">
        <w:rPr>
          <w:rFonts w:ascii="Arial" w:hAnsi="Arial" w:cs="Arial"/>
          <w:b/>
        </w:rPr>
        <w:t>distribución</w:t>
      </w:r>
      <w:r>
        <w:rPr>
          <w:rFonts w:ascii="Arial" w:hAnsi="Arial" w:cs="Arial"/>
        </w:rPr>
        <w:t xml:space="preserve"> </w:t>
      </w:r>
      <w:r w:rsidR="00A34CC2">
        <w:rPr>
          <w:rFonts w:ascii="Arial" w:hAnsi="Arial" w:cs="Arial"/>
        </w:rPr>
        <w:t>es una de las actividades que más aumenta este año con un 4,2 % más que en el Barómetro de 2014</w:t>
      </w:r>
      <w:r>
        <w:rPr>
          <w:rFonts w:ascii="Arial" w:hAnsi="Arial" w:cs="Arial"/>
        </w:rPr>
        <w:t>.</w:t>
      </w:r>
    </w:p>
    <w:p w:rsidR="00AB1178" w:rsidRDefault="00AB1178" w:rsidP="00AB1178">
      <w:pPr>
        <w:spacing w:line="360" w:lineRule="auto"/>
        <w:jc w:val="both"/>
        <w:rPr>
          <w:rFonts w:ascii="Arial" w:hAnsi="Arial" w:cs="Arial"/>
          <w:highlight w:val="yellow"/>
        </w:rPr>
      </w:pPr>
      <w:r w:rsidRPr="00DA2750">
        <w:rPr>
          <w:rFonts w:ascii="Arial" w:hAnsi="Arial" w:cs="Arial"/>
          <w:highlight w:val="yellow"/>
        </w:rPr>
        <w:t xml:space="preserve"> </w:t>
      </w:r>
    </w:p>
    <w:p w:rsidR="00AB1178" w:rsidRPr="000D5904" w:rsidRDefault="00AB1178" w:rsidP="00AB1178">
      <w:pPr>
        <w:spacing w:line="360" w:lineRule="auto"/>
        <w:jc w:val="both"/>
        <w:rPr>
          <w:rFonts w:ascii="Arial" w:hAnsi="Arial" w:cs="Arial"/>
        </w:rPr>
      </w:pPr>
      <w:r w:rsidRPr="00A34CC2">
        <w:rPr>
          <w:rFonts w:ascii="Arial" w:hAnsi="Arial" w:cs="Arial"/>
        </w:rPr>
        <w:t>En</w:t>
      </w:r>
      <w:r w:rsidR="00A34CC2">
        <w:rPr>
          <w:rFonts w:ascii="Arial" w:hAnsi="Arial" w:cs="Arial"/>
        </w:rPr>
        <w:t xml:space="preserve"> el</w:t>
      </w:r>
      <w:r w:rsidRPr="00A34CC2">
        <w:rPr>
          <w:rFonts w:ascii="Arial" w:hAnsi="Arial" w:cs="Arial"/>
        </w:rPr>
        <w:t xml:space="preserve"> tercer lugar de las actividades logísticas más subcontratadas encontramos la </w:t>
      </w:r>
      <w:r w:rsidRPr="002316F4">
        <w:rPr>
          <w:rFonts w:ascii="Arial" w:hAnsi="Arial" w:cs="Arial"/>
          <w:b/>
        </w:rPr>
        <w:t>gestión de stock</w:t>
      </w:r>
      <w:r w:rsidR="00A34CC2" w:rsidRPr="002316F4">
        <w:rPr>
          <w:rFonts w:ascii="Arial" w:hAnsi="Arial" w:cs="Arial"/>
          <w:b/>
        </w:rPr>
        <w:t>s</w:t>
      </w:r>
      <w:r w:rsidRPr="00A34CC2">
        <w:rPr>
          <w:rFonts w:ascii="Arial" w:hAnsi="Arial" w:cs="Arial"/>
        </w:rPr>
        <w:t xml:space="preserve"> con un porcentaje del 2</w:t>
      </w:r>
      <w:r w:rsidR="00A34CC2">
        <w:rPr>
          <w:rFonts w:ascii="Arial" w:hAnsi="Arial" w:cs="Arial"/>
        </w:rPr>
        <w:t>5,2</w:t>
      </w:r>
      <w:r w:rsidRPr="00A34CC2">
        <w:rPr>
          <w:rFonts w:ascii="Arial" w:hAnsi="Arial" w:cs="Arial"/>
        </w:rPr>
        <w:t xml:space="preserve"> %, un</w:t>
      </w:r>
      <w:r w:rsidRPr="000D5904">
        <w:rPr>
          <w:rFonts w:ascii="Arial" w:hAnsi="Arial" w:cs="Arial"/>
        </w:rPr>
        <w:t xml:space="preserve"> 2</w:t>
      </w:r>
      <w:r w:rsidR="00A34CC2">
        <w:rPr>
          <w:rFonts w:ascii="Arial" w:hAnsi="Arial" w:cs="Arial"/>
        </w:rPr>
        <w:t>,2</w:t>
      </w:r>
      <w:r w:rsidRPr="000D5904">
        <w:rPr>
          <w:rFonts w:ascii="Arial" w:hAnsi="Arial" w:cs="Arial"/>
        </w:rPr>
        <w:t xml:space="preserve"> % más que al año pasado</w:t>
      </w:r>
      <w:r w:rsidR="00A34CC2">
        <w:rPr>
          <w:rFonts w:ascii="Arial" w:hAnsi="Arial" w:cs="Arial"/>
        </w:rPr>
        <w:t xml:space="preserve"> y un 4 % más que en 2013</w:t>
      </w:r>
      <w:r w:rsidRPr="000D5904">
        <w:rPr>
          <w:rFonts w:ascii="Arial" w:hAnsi="Arial" w:cs="Arial"/>
        </w:rPr>
        <w:t xml:space="preserve">. Las actividades que registran un mayor incremento respecto al estudio del año pasado son </w:t>
      </w:r>
      <w:r w:rsidR="00A34CC2">
        <w:rPr>
          <w:rFonts w:ascii="Arial" w:hAnsi="Arial" w:cs="Arial"/>
        </w:rPr>
        <w:t xml:space="preserve">las dos menos subcontratadas es decir la </w:t>
      </w:r>
      <w:r w:rsidR="00A34CC2" w:rsidRPr="002316F4">
        <w:rPr>
          <w:rFonts w:ascii="Arial" w:hAnsi="Arial" w:cs="Arial"/>
          <w:b/>
        </w:rPr>
        <w:t>producción</w:t>
      </w:r>
      <w:r w:rsidR="00A34CC2">
        <w:rPr>
          <w:rFonts w:ascii="Arial" w:hAnsi="Arial" w:cs="Arial"/>
        </w:rPr>
        <w:t xml:space="preserve"> (10,3 %) con un incremento del 2,3 % y las </w:t>
      </w:r>
      <w:r w:rsidR="00A34CC2" w:rsidRPr="002316F4">
        <w:rPr>
          <w:rFonts w:ascii="Arial" w:hAnsi="Arial" w:cs="Arial"/>
          <w:b/>
        </w:rPr>
        <w:t>compras</w:t>
      </w:r>
      <w:r w:rsidR="00A34CC2">
        <w:rPr>
          <w:rFonts w:ascii="Arial" w:hAnsi="Arial" w:cs="Arial"/>
        </w:rPr>
        <w:t xml:space="preserve"> (8,8 %) con un aumento del 6 %. E</w:t>
      </w:r>
      <w:r w:rsidRPr="000D5904">
        <w:rPr>
          <w:rFonts w:ascii="Arial" w:hAnsi="Arial" w:cs="Arial"/>
        </w:rPr>
        <w:t xml:space="preserve">l </w:t>
      </w:r>
      <w:r w:rsidRPr="002316F4">
        <w:rPr>
          <w:rFonts w:ascii="Arial" w:hAnsi="Arial" w:cs="Arial"/>
          <w:b/>
        </w:rPr>
        <w:t>envase y el embalaje</w:t>
      </w:r>
      <w:r w:rsidRPr="000D5904">
        <w:rPr>
          <w:rFonts w:ascii="Arial" w:hAnsi="Arial" w:cs="Arial"/>
        </w:rPr>
        <w:t xml:space="preserve"> con un 2</w:t>
      </w:r>
      <w:r w:rsidR="00A07D34">
        <w:rPr>
          <w:rFonts w:ascii="Arial" w:hAnsi="Arial" w:cs="Arial"/>
        </w:rPr>
        <w:t>1</w:t>
      </w:r>
      <w:r w:rsidRPr="000D5904">
        <w:rPr>
          <w:rFonts w:ascii="Arial" w:hAnsi="Arial" w:cs="Arial"/>
        </w:rPr>
        <w:t>,</w:t>
      </w:r>
      <w:r w:rsidR="00A07D34">
        <w:rPr>
          <w:rFonts w:ascii="Arial" w:hAnsi="Arial" w:cs="Arial"/>
        </w:rPr>
        <w:t>4</w:t>
      </w:r>
      <w:r w:rsidRPr="000D5904">
        <w:rPr>
          <w:rFonts w:ascii="Arial" w:hAnsi="Arial" w:cs="Arial"/>
        </w:rPr>
        <w:t xml:space="preserve"> %</w:t>
      </w:r>
      <w:r w:rsidR="00A07D34">
        <w:rPr>
          <w:rFonts w:ascii="Arial" w:hAnsi="Arial" w:cs="Arial"/>
        </w:rPr>
        <w:t>,</w:t>
      </w:r>
      <w:r w:rsidRPr="000D5904">
        <w:rPr>
          <w:rFonts w:ascii="Arial" w:hAnsi="Arial" w:cs="Arial"/>
        </w:rPr>
        <w:t xml:space="preserve"> la </w:t>
      </w:r>
      <w:r w:rsidRPr="002316F4">
        <w:rPr>
          <w:rFonts w:ascii="Arial" w:hAnsi="Arial" w:cs="Arial"/>
          <w:b/>
        </w:rPr>
        <w:t>automatización de sistemas</w:t>
      </w:r>
      <w:r w:rsidRPr="000D5904">
        <w:rPr>
          <w:rFonts w:ascii="Arial" w:hAnsi="Arial" w:cs="Arial"/>
        </w:rPr>
        <w:t xml:space="preserve"> con un 1</w:t>
      </w:r>
      <w:r w:rsidR="00A07D34">
        <w:rPr>
          <w:rFonts w:ascii="Arial" w:hAnsi="Arial" w:cs="Arial"/>
        </w:rPr>
        <w:t>6</w:t>
      </w:r>
      <w:r w:rsidRPr="000D5904">
        <w:rPr>
          <w:rFonts w:ascii="Arial" w:hAnsi="Arial" w:cs="Arial"/>
        </w:rPr>
        <w:t xml:space="preserve"> %</w:t>
      </w:r>
      <w:r w:rsidR="00A07D34">
        <w:rPr>
          <w:rFonts w:ascii="Arial" w:hAnsi="Arial" w:cs="Arial"/>
        </w:rPr>
        <w:t xml:space="preserve"> y la </w:t>
      </w:r>
      <w:r w:rsidR="00A07D34" w:rsidRPr="002316F4">
        <w:rPr>
          <w:rFonts w:ascii="Arial" w:hAnsi="Arial" w:cs="Arial"/>
          <w:b/>
        </w:rPr>
        <w:t>manutención</w:t>
      </w:r>
      <w:r w:rsidR="00A07D34">
        <w:rPr>
          <w:rFonts w:ascii="Arial" w:hAnsi="Arial" w:cs="Arial"/>
        </w:rPr>
        <w:t xml:space="preserve"> (16,8 %) completan este ranking con cifras muy parecidas al año pasado.</w:t>
      </w: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87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718"/>
        <w:gridCol w:w="1077"/>
      </w:tblGrid>
      <w:tr w:rsidR="00AB1178" w:rsidRPr="00AB1178" w:rsidTr="00AB1178">
        <w:trPr>
          <w:trHeight w:val="455"/>
        </w:trPr>
        <w:tc>
          <w:tcPr>
            <w:tcW w:w="87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AB1178" w:rsidRPr="00AB1178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 xml:space="preserve">¿Qué actividades logísticas suele subcontratar? 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TRANSPORTE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92,4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DISTRIBUCIÓN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47,7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GESTIÓN DE STOCKS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25,2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ENVASE Y EMBALAJE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21,4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MANUTENCIÓN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16,8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AUTOMATIZACIÓN DE SISTEMAS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16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PRODUCCIÓN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10,3</w:t>
            </w:r>
          </w:p>
        </w:tc>
      </w:tr>
      <w:tr w:rsidR="00AB1178" w:rsidRPr="00AB1178" w:rsidTr="00AB1178">
        <w:trPr>
          <w:trHeight w:val="325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COMPRAS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8,8</w:t>
            </w:r>
          </w:p>
        </w:tc>
      </w:tr>
    </w:tbl>
    <w:p w:rsidR="00AB1178" w:rsidRDefault="00AB1178" w:rsidP="006B795B">
      <w:pPr>
        <w:spacing w:line="360" w:lineRule="auto"/>
        <w:jc w:val="both"/>
        <w:rPr>
          <w:rFonts w:ascii="Arial" w:hAnsi="Arial" w:cs="Arial"/>
        </w:rPr>
      </w:pPr>
    </w:p>
    <w:p w:rsidR="00AB1178" w:rsidRPr="00943044" w:rsidRDefault="00AB1178" w:rsidP="00AB1178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La certificación de calidad, cada vez más importante</w:t>
      </w:r>
    </w:p>
    <w:p w:rsidR="00AB1178" w:rsidRPr="00943044" w:rsidRDefault="00AB1178" w:rsidP="00AB117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B1178" w:rsidRDefault="00AB11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 w:rsidRPr="00DA2750">
        <w:rPr>
          <w:rFonts w:ascii="Arial" w:hAnsi="Arial" w:cs="Arial"/>
          <w:color w:val="000000"/>
        </w:rPr>
        <w:t xml:space="preserve">Otra de las conclusiones que se puede extraer del </w:t>
      </w:r>
      <w:r w:rsidRPr="00CC7DEE">
        <w:rPr>
          <w:rFonts w:ascii="Arial" w:hAnsi="Arial" w:cs="Arial"/>
          <w:b/>
          <w:color w:val="000000"/>
        </w:rPr>
        <w:t>V</w:t>
      </w:r>
      <w:r w:rsidR="00243EDE" w:rsidRPr="00CC7DEE">
        <w:rPr>
          <w:rFonts w:ascii="Arial" w:hAnsi="Arial" w:cs="Arial"/>
          <w:b/>
          <w:color w:val="000000"/>
        </w:rPr>
        <w:t>I</w:t>
      </w:r>
      <w:r w:rsidRPr="00CC7DEE">
        <w:rPr>
          <w:rFonts w:ascii="Arial" w:hAnsi="Arial" w:cs="Arial"/>
          <w:b/>
          <w:color w:val="000000"/>
        </w:rPr>
        <w:t xml:space="preserve"> Barómetro Círculo Logístico SIL 201</w:t>
      </w:r>
      <w:r w:rsidR="00243EDE" w:rsidRPr="00CC7DEE">
        <w:rPr>
          <w:rFonts w:ascii="Arial" w:hAnsi="Arial" w:cs="Arial"/>
          <w:b/>
          <w:color w:val="000000"/>
        </w:rPr>
        <w:t>5</w:t>
      </w:r>
      <w:r>
        <w:rPr>
          <w:rFonts w:ascii="Arial" w:hAnsi="Arial" w:cs="Arial"/>
          <w:color w:val="000000"/>
        </w:rPr>
        <w:t xml:space="preserve">, y que reafirma el resultado que indica que la calidad se impone como el bien más preciado a la hora de contratar un servicio logístico, </w:t>
      </w:r>
      <w:r w:rsidRPr="00DA2750">
        <w:rPr>
          <w:rFonts w:ascii="Arial" w:hAnsi="Arial" w:cs="Arial"/>
          <w:color w:val="000000"/>
        </w:rPr>
        <w:t xml:space="preserve">es que los directores de logística de las empresas españolas valoran </w:t>
      </w:r>
      <w:r>
        <w:rPr>
          <w:rFonts w:ascii="Arial" w:hAnsi="Arial" w:cs="Arial"/>
          <w:color w:val="000000"/>
        </w:rPr>
        <w:t>cada vez más</w:t>
      </w:r>
      <w:r w:rsidRPr="00DA2750">
        <w:rPr>
          <w:rFonts w:ascii="Arial" w:hAnsi="Arial" w:cs="Arial"/>
          <w:color w:val="000000"/>
        </w:rPr>
        <w:t xml:space="preserve"> que la empresa que ofrece estas actividades disponga de un </w:t>
      </w:r>
      <w:r w:rsidRPr="00CC7DEE">
        <w:rPr>
          <w:rFonts w:ascii="Arial" w:hAnsi="Arial" w:cs="Arial"/>
          <w:b/>
          <w:color w:val="000000"/>
        </w:rPr>
        <w:t>certificado de calidad o código de buenas prácticas</w:t>
      </w:r>
      <w:r w:rsidRPr="00DA2750">
        <w:rPr>
          <w:rFonts w:ascii="Arial" w:hAnsi="Arial" w:cs="Arial"/>
          <w:color w:val="000000"/>
        </w:rPr>
        <w:t xml:space="preserve">. En este sentido un </w:t>
      </w:r>
      <w:r>
        <w:rPr>
          <w:rFonts w:ascii="Arial" w:hAnsi="Arial" w:cs="Arial"/>
          <w:color w:val="000000"/>
        </w:rPr>
        <w:t>83,</w:t>
      </w:r>
      <w:r w:rsidR="00243EDE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% de las empresas cargadoras</w:t>
      </w:r>
      <w:r w:rsidRPr="00DA2750">
        <w:rPr>
          <w:rFonts w:ascii="Arial" w:hAnsi="Arial" w:cs="Arial"/>
          <w:color w:val="000000"/>
        </w:rPr>
        <w:t xml:space="preserve"> exige a sus proveedores que dispongan de certificados de calidad y códigos de buenas prácticas, </w:t>
      </w:r>
      <w:r>
        <w:rPr>
          <w:rFonts w:ascii="Arial" w:hAnsi="Arial" w:cs="Arial"/>
          <w:color w:val="000000"/>
        </w:rPr>
        <w:t xml:space="preserve">dato que ha aumentado en un </w:t>
      </w:r>
      <w:r w:rsidR="00243EDE">
        <w:rPr>
          <w:rFonts w:ascii="Arial" w:hAnsi="Arial" w:cs="Arial"/>
          <w:color w:val="000000"/>
        </w:rPr>
        <w:t xml:space="preserve">0,3 % </w:t>
      </w:r>
      <w:r>
        <w:rPr>
          <w:rFonts w:ascii="Arial" w:hAnsi="Arial" w:cs="Arial"/>
          <w:color w:val="000000"/>
        </w:rPr>
        <w:t>respecto al Barómetro del año anterior</w:t>
      </w:r>
      <w:r w:rsidR="00243EDE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un </w:t>
      </w:r>
      <w:r w:rsidR="00243EDE">
        <w:rPr>
          <w:rFonts w:ascii="Arial" w:hAnsi="Arial" w:cs="Arial"/>
          <w:color w:val="000000"/>
        </w:rPr>
        <w:t xml:space="preserve">0,8 % respecto al realizado hace dos años y un </w:t>
      </w:r>
      <w:r>
        <w:rPr>
          <w:rFonts w:ascii="Arial" w:hAnsi="Arial" w:cs="Arial"/>
          <w:color w:val="000000"/>
        </w:rPr>
        <w:t>9,</w:t>
      </w:r>
      <w:r w:rsidR="00243EDE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% % respecto al </w:t>
      </w:r>
      <w:r w:rsidR="00243EDE">
        <w:rPr>
          <w:rFonts w:ascii="Arial" w:hAnsi="Arial" w:cs="Arial"/>
          <w:color w:val="000000"/>
        </w:rPr>
        <w:t>2012</w:t>
      </w:r>
      <w:r>
        <w:rPr>
          <w:rFonts w:ascii="Arial" w:hAnsi="Arial" w:cs="Arial"/>
          <w:color w:val="000000"/>
        </w:rPr>
        <w:t xml:space="preserve">. Sólo </w:t>
      </w:r>
      <w:r w:rsidRPr="00DA2750">
        <w:rPr>
          <w:rFonts w:ascii="Arial" w:hAnsi="Arial" w:cs="Arial"/>
          <w:color w:val="000000"/>
        </w:rPr>
        <w:t xml:space="preserve">un </w:t>
      </w:r>
      <w:r>
        <w:rPr>
          <w:rFonts w:ascii="Arial" w:hAnsi="Arial" w:cs="Arial"/>
          <w:color w:val="000000"/>
        </w:rPr>
        <w:t>16,</w:t>
      </w:r>
      <w:r w:rsidR="00243EDE">
        <w:rPr>
          <w:rFonts w:ascii="Arial" w:hAnsi="Arial" w:cs="Arial"/>
          <w:color w:val="000000"/>
        </w:rPr>
        <w:t>4</w:t>
      </w:r>
      <w:r w:rsidRPr="00DA2750">
        <w:rPr>
          <w:rFonts w:ascii="Arial" w:hAnsi="Arial" w:cs="Arial"/>
          <w:color w:val="000000"/>
        </w:rPr>
        <w:t xml:space="preserve"> % no tiene en cuenta</w:t>
      </w:r>
      <w:r>
        <w:rPr>
          <w:rFonts w:ascii="Arial" w:hAnsi="Arial" w:cs="Arial"/>
          <w:color w:val="000000"/>
        </w:rPr>
        <w:t xml:space="preserve"> este aspecto en la decisión de contratar una actividad logística u otra</w:t>
      </w:r>
      <w:r w:rsidRPr="00DA2750">
        <w:rPr>
          <w:rFonts w:ascii="Arial" w:hAnsi="Arial" w:cs="Arial"/>
          <w:color w:val="000000"/>
        </w:rPr>
        <w:t xml:space="preserve">. </w:t>
      </w: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243EDE" w:rsidRDefault="00243EDE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243EDE" w:rsidRDefault="00243EDE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882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620"/>
        <w:gridCol w:w="5206"/>
      </w:tblGrid>
      <w:tr w:rsidR="00AB1178" w:rsidRPr="00AB1178" w:rsidTr="00243EDE">
        <w:trPr>
          <w:trHeight w:val="704"/>
        </w:trPr>
        <w:tc>
          <w:tcPr>
            <w:tcW w:w="8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bottom"/>
            <w:hideMark/>
          </w:tcPr>
          <w:p w:rsidR="00AB1178" w:rsidRPr="00243EDE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243EDE">
              <w:rPr>
                <w:rFonts w:ascii="Calibri" w:hAnsi="Calibri"/>
                <w:b/>
                <w:bCs/>
                <w:color w:val="000000"/>
              </w:rPr>
              <w:t xml:space="preserve">¿En la decisión de contratar una actividad logística u otra influye el hecho que la empresa en cuestión disponga un certificado de calidad o código de buenas prácticas? </w:t>
            </w:r>
          </w:p>
        </w:tc>
      </w:tr>
      <w:tr w:rsidR="00AB1178" w:rsidRPr="00AB1178" w:rsidTr="00AB1178">
        <w:trPr>
          <w:trHeight w:val="448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Sí</w:t>
            </w:r>
          </w:p>
        </w:tc>
        <w:tc>
          <w:tcPr>
            <w:tcW w:w="5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83,6</w:t>
            </w:r>
          </w:p>
        </w:tc>
      </w:tr>
      <w:tr w:rsidR="00AB1178" w:rsidRPr="00AB1178" w:rsidTr="00AB1178">
        <w:trPr>
          <w:trHeight w:val="448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No</w:t>
            </w:r>
          </w:p>
        </w:tc>
        <w:tc>
          <w:tcPr>
            <w:tcW w:w="5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16,4</w:t>
            </w:r>
          </w:p>
        </w:tc>
      </w:tr>
    </w:tbl>
    <w:p w:rsidR="00AB1178" w:rsidRDefault="00AB1178" w:rsidP="00AB1178">
      <w:pPr>
        <w:jc w:val="both"/>
        <w:rPr>
          <w:rFonts w:ascii="Calibri" w:hAnsi="Calibri"/>
          <w:b/>
          <w:bCs/>
          <w:color w:val="000000"/>
        </w:rPr>
      </w:pP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</w:rPr>
      </w:pPr>
    </w:p>
    <w:p w:rsidR="00AB1178" w:rsidRPr="00D17539" w:rsidRDefault="00AB1178" w:rsidP="00AB1178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75317">
        <w:rPr>
          <w:rFonts w:ascii="Arial" w:hAnsi="Arial" w:cs="Arial"/>
          <w:b/>
          <w:sz w:val="28"/>
          <w:szCs w:val="28"/>
          <w:u w:val="single"/>
        </w:rPr>
        <w:t>El servicio y la calidad es la principal preocupación de los cargadores</w:t>
      </w:r>
    </w:p>
    <w:p w:rsidR="00AB1178" w:rsidRPr="00D17539" w:rsidRDefault="00AB1178" w:rsidP="00AB117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75317" w:rsidRDefault="00AB11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 w:rsidRPr="00D17539">
        <w:rPr>
          <w:rFonts w:ascii="Arial" w:hAnsi="Arial" w:cs="Arial"/>
          <w:color w:val="000000"/>
        </w:rPr>
        <w:t xml:space="preserve">El </w:t>
      </w:r>
      <w:r w:rsidRPr="00E32E76">
        <w:rPr>
          <w:rFonts w:ascii="Arial" w:hAnsi="Arial" w:cs="Arial"/>
          <w:b/>
          <w:color w:val="000000"/>
        </w:rPr>
        <w:t>servicio y la calidad</w:t>
      </w:r>
      <w:r w:rsidRPr="00D17539">
        <w:rPr>
          <w:rFonts w:ascii="Arial" w:hAnsi="Arial" w:cs="Arial"/>
          <w:color w:val="000000"/>
        </w:rPr>
        <w:t xml:space="preserve"> </w:t>
      </w:r>
      <w:r w:rsidR="00675317">
        <w:rPr>
          <w:rFonts w:ascii="Arial" w:hAnsi="Arial" w:cs="Arial"/>
          <w:color w:val="000000"/>
        </w:rPr>
        <w:t>sigue</w:t>
      </w:r>
      <w:r w:rsidR="00E32E76">
        <w:rPr>
          <w:rFonts w:ascii="Arial" w:hAnsi="Arial" w:cs="Arial"/>
          <w:color w:val="000000"/>
        </w:rPr>
        <w:t>n</w:t>
      </w:r>
      <w:r w:rsidR="00675317">
        <w:rPr>
          <w:rFonts w:ascii="Arial" w:hAnsi="Arial" w:cs="Arial"/>
          <w:color w:val="000000"/>
        </w:rPr>
        <w:t xml:space="preserve"> ocupando</w:t>
      </w:r>
      <w:r w:rsidRPr="00D17539">
        <w:rPr>
          <w:rFonts w:ascii="Arial" w:hAnsi="Arial" w:cs="Arial"/>
          <w:color w:val="000000"/>
        </w:rPr>
        <w:t xml:space="preserve"> e</w:t>
      </w:r>
      <w:r w:rsidR="00675317">
        <w:rPr>
          <w:rFonts w:ascii="Arial" w:hAnsi="Arial" w:cs="Arial"/>
          <w:color w:val="000000"/>
        </w:rPr>
        <w:t>l</w:t>
      </w:r>
      <w:r w:rsidRPr="00D17539">
        <w:rPr>
          <w:rFonts w:ascii="Arial" w:hAnsi="Arial" w:cs="Arial"/>
          <w:color w:val="000000"/>
        </w:rPr>
        <w:t xml:space="preserve"> primer lugar </w:t>
      </w:r>
      <w:r w:rsidR="00675317">
        <w:rPr>
          <w:rFonts w:ascii="Arial" w:hAnsi="Arial" w:cs="Arial"/>
          <w:color w:val="000000"/>
        </w:rPr>
        <w:t xml:space="preserve">por lo que a </w:t>
      </w:r>
      <w:r w:rsidRPr="00D17539">
        <w:rPr>
          <w:rFonts w:ascii="Arial" w:hAnsi="Arial" w:cs="Arial"/>
          <w:color w:val="000000"/>
        </w:rPr>
        <w:t>la</w:t>
      </w:r>
      <w:r w:rsidR="00675317">
        <w:rPr>
          <w:rFonts w:ascii="Arial" w:hAnsi="Arial" w:cs="Arial"/>
          <w:color w:val="000000"/>
        </w:rPr>
        <w:t>s</w:t>
      </w:r>
      <w:r w:rsidRPr="00D17539">
        <w:rPr>
          <w:rFonts w:ascii="Arial" w:hAnsi="Arial" w:cs="Arial"/>
          <w:color w:val="000000"/>
        </w:rPr>
        <w:t xml:space="preserve"> principal</w:t>
      </w:r>
      <w:r w:rsidR="00075378">
        <w:rPr>
          <w:rFonts w:ascii="Arial" w:hAnsi="Arial" w:cs="Arial"/>
          <w:color w:val="000000"/>
        </w:rPr>
        <w:t>es</w:t>
      </w:r>
      <w:r w:rsidRPr="00D17539">
        <w:rPr>
          <w:rFonts w:ascii="Arial" w:hAnsi="Arial" w:cs="Arial"/>
          <w:color w:val="000000"/>
        </w:rPr>
        <w:t xml:space="preserve"> preocupaci</w:t>
      </w:r>
      <w:r w:rsidR="00675317">
        <w:rPr>
          <w:rFonts w:ascii="Arial" w:hAnsi="Arial" w:cs="Arial"/>
          <w:color w:val="000000"/>
        </w:rPr>
        <w:t>o</w:t>
      </w:r>
      <w:r w:rsidRPr="00D17539">
        <w:rPr>
          <w:rFonts w:ascii="Arial" w:hAnsi="Arial" w:cs="Arial"/>
          <w:color w:val="000000"/>
        </w:rPr>
        <w:t>n</w:t>
      </w:r>
      <w:r w:rsidR="00675317">
        <w:rPr>
          <w:rFonts w:ascii="Arial" w:hAnsi="Arial" w:cs="Arial"/>
          <w:color w:val="000000"/>
        </w:rPr>
        <w:t>es</w:t>
      </w:r>
      <w:r w:rsidRPr="00D17539">
        <w:rPr>
          <w:rFonts w:ascii="Arial" w:hAnsi="Arial" w:cs="Arial"/>
          <w:color w:val="000000"/>
        </w:rPr>
        <w:t xml:space="preserve"> de los cargadores españoles</w:t>
      </w:r>
      <w:r w:rsidR="00675317">
        <w:rPr>
          <w:rFonts w:ascii="Arial" w:hAnsi="Arial" w:cs="Arial"/>
          <w:color w:val="000000"/>
        </w:rPr>
        <w:t xml:space="preserve"> se refiere</w:t>
      </w:r>
      <w:r w:rsidRPr="00D17539">
        <w:rPr>
          <w:rFonts w:ascii="Arial" w:hAnsi="Arial" w:cs="Arial"/>
          <w:color w:val="000000"/>
        </w:rPr>
        <w:t>. Un 2</w:t>
      </w:r>
      <w:r w:rsidR="00675317">
        <w:rPr>
          <w:rFonts w:ascii="Arial" w:hAnsi="Arial" w:cs="Arial"/>
          <w:color w:val="000000"/>
        </w:rPr>
        <w:t>1</w:t>
      </w:r>
      <w:r w:rsidRPr="00D17539">
        <w:rPr>
          <w:rFonts w:ascii="Arial" w:hAnsi="Arial" w:cs="Arial"/>
          <w:color w:val="000000"/>
        </w:rPr>
        <w:t>,</w:t>
      </w:r>
      <w:r w:rsidR="00675317">
        <w:rPr>
          <w:rFonts w:ascii="Arial" w:hAnsi="Arial" w:cs="Arial"/>
          <w:color w:val="000000"/>
        </w:rPr>
        <w:t>6</w:t>
      </w:r>
      <w:r w:rsidRPr="00D17539">
        <w:rPr>
          <w:rFonts w:ascii="Arial" w:hAnsi="Arial" w:cs="Arial"/>
          <w:color w:val="000000"/>
        </w:rPr>
        <w:t xml:space="preserve"> % de los directores de logística que han participado en este estudio señalan el servicio y la calidad como principal preocupación, cifra que </w:t>
      </w:r>
      <w:r w:rsidR="00675317">
        <w:rPr>
          <w:rFonts w:ascii="Arial" w:hAnsi="Arial" w:cs="Arial"/>
          <w:color w:val="000000"/>
        </w:rPr>
        <w:t>disminuye</w:t>
      </w:r>
      <w:r w:rsidRPr="00D17539">
        <w:rPr>
          <w:rFonts w:ascii="Arial" w:hAnsi="Arial" w:cs="Arial"/>
          <w:color w:val="000000"/>
        </w:rPr>
        <w:t xml:space="preserve"> un </w:t>
      </w:r>
      <w:r w:rsidR="00675317">
        <w:rPr>
          <w:rFonts w:ascii="Arial" w:hAnsi="Arial" w:cs="Arial"/>
          <w:color w:val="000000"/>
        </w:rPr>
        <w:t>1</w:t>
      </w:r>
      <w:r w:rsidRPr="00D17539">
        <w:rPr>
          <w:rFonts w:ascii="Arial" w:hAnsi="Arial" w:cs="Arial"/>
          <w:color w:val="000000"/>
        </w:rPr>
        <w:t>,</w:t>
      </w:r>
      <w:r w:rsidR="00675317">
        <w:rPr>
          <w:rFonts w:ascii="Arial" w:hAnsi="Arial" w:cs="Arial"/>
          <w:color w:val="000000"/>
        </w:rPr>
        <w:t>3</w:t>
      </w:r>
      <w:r w:rsidRPr="00D17539">
        <w:rPr>
          <w:rFonts w:ascii="Arial" w:hAnsi="Arial" w:cs="Arial"/>
          <w:color w:val="000000"/>
        </w:rPr>
        <w:t xml:space="preserve"> % respecto al</w:t>
      </w:r>
      <w:r w:rsidR="00675317">
        <w:rPr>
          <w:rFonts w:ascii="Arial" w:hAnsi="Arial" w:cs="Arial"/>
          <w:color w:val="000000"/>
        </w:rPr>
        <w:t xml:space="preserve"> Barómetro de 2014</w:t>
      </w:r>
      <w:r w:rsidRPr="00D17539">
        <w:rPr>
          <w:rFonts w:ascii="Arial" w:hAnsi="Arial" w:cs="Arial"/>
          <w:color w:val="000000"/>
        </w:rPr>
        <w:t xml:space="preserve">. En segundo lugar encontramos la </w:t>
      </w:r>
      <w:r w:rsidRPr="00E32E76">
        <w:rPr>
          <w:rFonts w:ascii="Arial" w:hAnsi="Arial" w:cs="Arial"/>
          <w:b/>
          <w:color w:val="000000"/>
        </w:rPr>
        <w:t>eficiencia y la optimización de costes y stocks</w:t>
      </w:r>
      <w:r w:rsidRPr="00D17539">
        <w:rPr>
          <w:rFonts w:ascii="Arial" w:hAnsi="Arial" w:cs="Arial"/>
          <w:color w:val="000000"/>
        </w:rPr>
        <w:t xml:space="preserve"> con un 20,</w:t>
      </w:r>
      <w:r w:rsidR="00675317">
        <w:rPr>
          <w:rFonts w:ascii="Arial" w:hAnsi="Arial" w:cs="Arial"/>
          <w:color w:val="000000"/>
        </w:rPr>
        <w:t>1</w:t>
      </w:r>
      <w:r w:rsidRPr="00D17539">
        <w:rPr>
          <w:rFonts w:ascii="Arial" w:hAnsi="Arial" w:cs="Arial"/>
          <w:color w:val="000000"/>
        </w:rPr>
        <w:t xml:space="preserve"> %</w:t>
      </w:r>
      <w:r w:rsidR="00675317">
        <w:rPr>
          <w:rFonts w:ascii="Arial" w:hAnsi="Arial" w:cs="Arial"/>
          <w:color w:val="000000"/>
        </w:rPr>
        <w:t xml:space="preserve"> con una cifra muy similar a la del año anterior</w:t>
      </w:r>
      <w:r w:rsidRPr="00D17539">
        <w:rPr>
          <w:rFonts w:ascii="Arial" w:hAnsi="Arial" w:cs="Arial"/>
          <w:color w:val="000000"/>
        </w:rPr>
        <w:t>.</w:t>
      </w:r>
    </w:p>
    <w:p w:rsidR="00AB1178" w:rsidRPr="00D17539" w:rsidRDefault="00675317" w:rsidP="00AB1178">
      <w:pPr>
        <w:spacing w:line="360" w:lineRule="auto"/>
        <w:jc w:val="both"/>
        <w:rPr>
          <w:rFonts w:ascii="Arial" w:hAnsi="Arial" w:cs="Arial"/>
          <w:color w:val="000000"/>
        </w:rPr>
      </w:pPr>
      <w:r w:rsidRPr="00D17539">
        <w:rPr>
          <w:rFonts w:ascii="Arial" w:hAnsi="Arial" w:cs="Arial"/>
          <w:color w:val="000000"/>
        </w:rPr>
        <w:t xml:space="preserve"> </w:t>
      </w:r>
    </w:p>
    <w:p w:rsidR="00075378" w:rsidRPr="00E32E76" w:rsidRDefault="00AB1178" w:rsidP="00075378">
      <w:pPr>
        <w:spacing w:line="360" w:lineRule="auto"/>
        <w:jc w:val="both"/>
        <w:rPr>
          <w:rFonts w:ascii="Arial" w:hAnsi="Arial" w:cs="Arial"/>
          <w:color w:val="000000"/>
        </w:rPr>
      </w:pPr>
      <w:r w:rsidRPr="00E32E76">
        <w:rPr>
          <w:rFonts w:ascii="Arial" w:hAnsi="Arial" w:cs="Arial"/>
          <w:color w:val="000000"/>
        </w:rPr>
        <w:t xml:space="preserve">Otra preocupación logística que crece de forma importante este año </w:t>
      </w:r>
      <w:r w:rsidR="00075378" w:rsidRPr="00E32E76">
        <w:rPr>
          <w:rFonts w:ascii="Arial" w:hAnsi="Arial" w:cs="Arial"/>
          <w:color w:val="000000"/>
        </w:rPr>
        <w:t xml:space="preserve">son los </w:t>
      </w:r>
      <w:r w:rsidR="00075378" w:rsidRPr="00E32E76">
        <w:rPr>
          <w:rFonts w:ascii="Arial" w:hAnsi="Arial" w:cs="Arial"/>
          <w:b/>
          <w:color w:val="000000"/>
        </w:rPr>
        <w:t>costes</w:t>
      </w:r>
      <w:r w:rsidR="00075378" w:rsidRPr="00E32E76">
        <w:rPr>
          <w:rFonts w:ascii="Arial" w:hAnsi="Arial" w:cs="Arial"/>
          <w:color w:val="000000"/>
        </w:rPr>
        <w:t xml:space="preserve"> (15,5 %) con un aumento de casi 3 puntos. L</w:t>
      </w:r>
      <w:r w:rsidRPr="00E32E76">
        <w:rPr>
          <w:rFonts w:ascii="Arial" w:hAnsi="Arial" w:cs="Arial"/>
          <w:color w:val="000000"/>
        </w:rPr>
        <w:t xml:space="preserve">a </w:t>
      </w:r>
      <w:r w:rsidRPr="00E32E76">
        <w:rPr>
          <w:rFonts w:ascii="Arial" w:hAnsi="Arial" w:cs="Arial"/>
          <w:b/>
          <w:color w:val="000000"/>
        </w:rPr>
        <w:t>rapidez, la puntualidad y el compromiso</w:t>
      </w:r>
      <w:r w:rsidRPr="00E32E76">
        <w:rPr>
          <w:rFonts w:ascii="Arial" w:hAnsi="Arial" w:cs="Arial"/>
          <w:color w:val="000000"/>
        </w:rPr>
        <w:t xml:space="preserve"> </w:t>
      </w:r>
      <w:r w:rsidR="00075378" w:rsidRPr="00E32E76">
        <w:rPr>
          <w:rFonts w:ascii="Arial" w:hAnsi="Arial" w:cs="Arial"/>
          <w:color w:val="000000"/>
        </w:rPr>
        <w:t>siguen aumentando como una de las mayores preocupaciones de los directores de logística con un15</w:t>
      </w:r>
      <w:proofErr w:type="gramStart"/>
      <w:r w:rsidR="00075378" w:rsidRPr="00E32E76">
        <w:rPr>
          <w:rFonts w:ascii="Arial" w:hAnsi="Arial" w:cs="Arial"/>
          <w:color w:val="000000"/>
        </w:rPr>
        <w:t>,3</w:t>
      </w:r>
      <w:proofErr w:type="gramEnd"/>
      <w:r w:rsidR="00075378" w:rsidRPr="00E32E76">
        <w:rPr>
          <w:rFonts w:ascii="Arial" w:hAnsi="Arial" w:cs="Arial"/>
          <w:color w:val="000000"/>
        </w:rPr>
        <w:t xml:space="preserve"> %. </w:t>
      </w:r>
    </w:p>
    <w:p w:rsidR="00AB1178" w:rsidRDefault="00AB1178" w:rsidP="00AB1178">
      <w:pPr>
        <w:spacing w:line="360" w:lineRule="auto"/>
        <w:jc w:val="both"/>
        <w:rPr>
          <w:rFonts w:ascii="Arial" w:hAnsi="Arial" w:cs="Arial"/>
          <w:color w:val="000000"/>
          <w:highlight w:val="yellow"/>
        </w:rPr>
      </w:pPr>
    </w:p>
    <w:p w:rsidR="00AB1178" w:rsidRPr="00F14A44" w:rsidRDefault="00AB11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 w:rsidRPr="00F14A44">
        <w:rPr>
          <w:rFonts w:ascii="Arial" w:hAnsi="Arial" w:cs="Arial"/>
          <w:color w:val="000000"/>
        </w:rPr>
        <w:t xml:space="preserve">Entre las principales preocupaciones que tienen los directores de logística de las principales empresas industriales españolas también destacan la </w:t>
      </w:r>
      <w:r w:rsidRPr="00E32E76">
        <w:rPr>
          <w:rFonts w:ascii="Arial" w:hAnsi="Arial" w:cs="Arial"/>
          <w:b/>
          <w:color w:val="000000"/>
        </w:rPr>
        <w:t>comunicación y la información (tecnologías de control)</w:t>
      </w:r>
      <w:r w:rsidRPr="00F14A44">
        <w:rPr>
          <w:rFonts w:ascii="Arial" w:hAnsi="Arial" w:cs="Arial"/>
          <w:color w:val="000000"/>
        </w:rPr>
        <w:t xml:space="preserve"> con un </w:t>
      </w:r>
      <w:r w:rsidR="00075378">
        <w:rPr>
          <w:rFonts w:ascii="Arial" w:hAnsi="Arial" w:cs="Arial"/>
          <w:color w:val="000000"/>
        </w:rPr>
        <w:t>6</w:t>
      </w:r>
      <w:r w:rsidRPr="00F14A44">
        <w:rPr>
          <w:rFonts w:ascii="Arial" w:hAnsi="Arial" w:cs="Arial"/>
          <w:color w:val="000000"/>
        </w:rPr>
        <w:t>’</w:t>
      </w:r>
      <w:r w:rsidR="00075378">
        <w:rPr>
          <w:rFonts w:ascii="Arial" w:hAnsi="Arial" w:cs="Arial"/>
          <w:color w:val="000000"/>
        </w:rPr>
        <w:t>7</w:t>
      </w:r>
      <w:r w:rsidRPr="00F14A44">
        <w:rPr>
          <w:rFonts w:ascii="Arial" w:hAnsi="Arial" w:cs="Arial"/>
          <w:color w:val="000000"/>
        </w:rPr>
        <w:t xml:space="preserve"> %, la </w:t>
      </w:r>
      <w:r w:rsidRPr="00E32E76">
        <w:rPr>
          <w:rFonts w:ascii="Arial" w:hAnsi="Arial" w:cs="Arial"/>
          <w:b/>
          <w:color w:val="000000"/>
        </w:rPr>
        <w:t>planificación</w:t>
      </w:r>
      <w:r w:rsidRPr="00F14A44">
        <w:rPr>
          <w:rFonts w:ascii="Arial" w:hAnsi="Arial" w:cs="Arial"/>
          <w:color w:val="000000"/>
        </w:rPr>
        <w:t xml:space="preserve"> (5,</w:t>
      </w:r>
      <w:r w:rsidR="00075378">
        <w:rPr>
          <w:rFonts w:ascii="Arial" w:hAnsi="Arial" w:cs="Arial"/>
          <w:color w:val="000000"/>
        </w:rPr>
        <w:t>7</w:t>
      </w:r>
      <w:r w:rsidRPr="00F14A44">
        <w:rPr>
          <w:rFonts w:ascii="Arial" w:hAnsi="Arial" w:cs="Arial"/>
          <w:color w:val="000000"/>
        </w:rPr>
        <w:t xml:space="preserve"> %), </w:t>
      </w:r>
      <w:r w:rsidR="00075378">
        <w:rPr>
          <w:rFonts w:ascii="Arial" w:hAnsi="Arial" w:cs="Arial"/>
          <w:color w:val="000000"/>
        </w:rPr>
        <w:t xml:space="preserve">la </w:t>
      </w:r>
      <w:r w:rsidR="00075378" w:rsidRPr="00E32E76">
        <w:rPr>
          <w:rFonts w:ascii="Arial" w:hAnsi="Arial" w:cs="Arial"/>
          <w:b/>
          <w:color w:val="000000"/>
        </w:rPr>
        <w:t>sostenibilidad</w:t>
      </w:r>
      <w:r w:rsidR="00075378">
        <w:rPr>
          <w:rFonts w:ascii="Arial" w:hAnsi="Arial" w:cs="Arial"/>
          <w:color w:val="000000"/>
        </w:rPr>
        <w:t xml:space="preserve"> (3,5 %), </w:t>
      </w:r>
      <w:r w:rsidRPr="00F14A44">
        <w:rPr>
          <w:rFonts w:ascii="Arial" w:hAnsi="Arial" w:cs="Arial"/>
          <w:color w:val="000000"/>
        </w:rPr>
        <w:t xml:space="preserve">la </w:t>
      </w:r>
      <w:r w:rsidRPr="00E32E76">
        <w:rPr>
          <w:rFonts w:ascii="Arial" w:hAnsi="Arial" w:cs="Arial"/>
          <w:b/>
          <w:color w:val="000000"/>
        </w:rPr>
        <w:t>innovación</w:t>
      </w:r>
      <w:r w:rsidRPr="00F14A44">
        <w:rPr>
          <w:rFonts w:ascii="Arial" w:hAnsi="Arial" w:cs="Arial"/>
          <w:color w:val="000000"/>
        </w:rPr>
        <w:t xml:space="preserve"> (</w:t>
      </w:r>
      <w:r w:rsidR="00075378">
        <w:rPr>
          <w:rFonts w:ascii="Arial" w:hAnsi="Arial" w:cs="Arial"/>
          <w:color w:val="000000"/>
        </w:rPr>
        <w:t>3</w:t>
      </w:r>
      <w:r w:rsidRPr="00F14A44">
        <w:rPr>
          <w:rFonts w:ascii="Arial" w:hAnsi="Arial" w:cs="Arial"/>
          <w:color w:val="000000"/>
        </w:rPr>
        <w:t>,</w:t>
      </w:r>
      <w:r w:rsidR="00075378">
        <w:rPr>
          <w:rFonts w:ascii="Arial" w:hAnsi="Arial" w:cs="Arial"/>
          <w:color w:val="000000"/>
        </w:rPr>
        <w:t xml:space="preserve">3 </w:t>
      </w:r>
      <w:r w:rsidRPr="00F14A44">
        <w:rPr>
          <w:rFonts w:ascii="Arial" w:hAnsi="Arial" w:cs="Arial"/>
          <w:color w:val="000000"/>
        </w:rPr>
        <w:t xml:space="preserve">%), la </w:t>
      </w:r>
      <w:r w:rsidRPr="00E32E76">
        <w:rPr>
          <w:rFonts w:ascii="Arial" w:hAnsi="Arial" w:cs="Arial"/>
          <w:b/>
          <w:color w:val="000000"/>
        </w:rPr>
        <w:t>evolución del sector del transporte</w:t>
      </w:r>
      <w:r w:rsidRPr="00F14A44">
        <w:rPr>
          <w:rFonts w:ascii="Arial" w:hAnsi="Arial" w:cs="Arial"/>
          <w:color w:val="000000"/>
        </w:rPr>
        <w:t xml:space="preserve"> (3,</w:t>
      </w:r>
      <w:r w:rsidR="00075378">
        <w:rPr>
          <w:rFonts w:ascii="Arial" w:hAnsi="Arial" w:cs="Arial"/>
          <w:color w:val="000000"/>
        </w:rPr>
        <w:t>1</w:t>
      </w:r>
      <w:r w:rsidRPr="00F14A44">
        <w:rPr>
          <w:rFonts w:ascii="Arial" w:hAnsi="Arial" w:cs="Arial"/>
          <w:color w:val="000000"/>
        </w:rPr>
        <w:t xml:space="preserve"> %) y la </w:t>
      </w:r>
      <w:r w:rsidRPr="00E32E76">
        <w:rPr>
          <w:rFonts w:ascii="Arial" w:hAnsi="Arial" w:cs="Arial"/>
          <w:b/>
          <w:color w:val="000000"/>
        </w:rPr>
        <w:t>carga y descargas en cascos urbanos</w:t>
      </w:r>
      <w:r w:rsidRPr="00F14A44">
        <w:rPr>
          <w:rFonts w:ascii="Arial" w:hAnsi="Arial" w:cs="Arial"/>
          <w:color w:val="000000"/>
        </w:rPr>
        <w:t xml:space="preserve"> (1,</w:t>
      </w:r>
      <w:r w:rsidR="00075378">
        <w:rPr>
          <w:rFonts w:ascii="Arial" w:hAnsi="Arial" w:cs="Arial"/>
          <w:color w:val="000000"/>
        </w:rPr>
        <w:t>9</w:t>
      </w:r>
      <w:r w:rsidRPr="00F14A44">
        <w:rPr>
          <w:rFonts w:ascii="Arial" w:hAnsi="Arial" w:cs="Arial"/>
          <w:color w:val="000000"/>
        </w:rPr>
        <w:t xml:space="preserve"> %), entre otros.</w:t>
      </w:r>
    </w:p>
    <w:p w:rsidR="00AB1178" w:rsidRPr="00555AAC" w:rsidRDefault="00AB1178" w:rsidP="00AB1178">
      <w:pPr>
        <w:spacing w:line="360" w:lineRule="auto"/>
        <w:jc w:val="both"/>
        <w:rPr>
          <w:rFonts w:ascii="Arial" w:hAnsi="Arial" w:cs="Arial"/>
          <w:color w:val="000000"/>
          <w:highlight w:val="yellow"/>
        </w:rPr>
      </w:pPr>
    </w:p>
    <w:p w:rsidR="00AB1178" w:rsidRDefault="000753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este apartado hay que d</w:t>
      </w:r>
      <w:r w:rsidR="00AB1178" w:rsidRPr="00F14A44">
        <w:rPr>
          <w:rFonts w:ascii="Arial" w:hAnsi="Arial" w:cs="Arial"/>
          <w:color w:val="000000"/>
        </w:rPr>
        <w:t xml:space="preserve">estacar </w:t>
      </w:r>
      <w:r>
        <w:rPr>
          <w:rFonts w:ascii="Arial" w:hAnsi="Arial" w:cs="Arial"/>
          <w:color w:val="000000"/>
        </w:rPr>
        <w:t>el importante descenso que sufren las</w:t>
      </w:r>
      <w:r w:rsidR="00AB1178" w:rsidRPr="00F14A44">
        <w:rPr>
          <w:rFonts w:ascii="Arial" w:hAnsi="Arial" w:cs="Arial"/>
          <w:color w:val="000000"/>
        </w:rPr>
        <w:t xml:space="preserve"> preocupaciones derivadas de la crisis económica como pueden ser la </w:t>
      </w:r>
      <w:r w:rsidR="00AB1178" w:rsidRPr="00E32E76">
        <w:rPr>
          <w:rFonts w:ascii="Arial" w:hAnsi="Arial" w:cs="Arial"/>
          <w:b/>
          <w:color w:val="000000"/>
        </w:rPr>
        <w:t>incertidumbre de la situación actual</w:t>
      </w:r>
      <w:r w:rsidR="00AB1178" w:rsidRPr="00F14A44">
        <w:rPr>
          <w:rFonts w:ascii="Arial" w:hAnsi="Arial" w:cs="Arial"/>
          <w:color w:val="000000"/>
        </w:rPr>
        <w:t xml:space="preserve"> o la </w:t>
      </w:r>
      <w:r w:rsidR="00AB1178" w:rsidRPr="00E32E76">
        <w:rPr>
          <w:rFonts w:ascii="Arial" w:hAnsi="Arial" w:cs="Arial"/>
          <w:b/>
          <w:color w:val="000000"/>
        </w:rPr>
        <w:t>morosidad</w:t>
      </w:r>
      <w:r w:rsidR="00AB1178" w:rsidRPr="00F14A44">
        <w:rPr>
          <w:rFonts w:ascii="Arial" w:hAnsi="Arial" w:cs="Arial"/>
          <w:color w:val="000000"/>
        </w:rPr>
        <w:t xml:space="preserve">. En este sentido, un </w:t>
      </w:r>
      <w:r>
        <w:rPr>
          <w:rFonts w:ascii="Arial" w:hAnsi="Arial" w:cs="Arial"/>
          <w:color w:val="000000"/>
        </w:rPr>
        <w:t>0</w:t>
      </w:r>
      <w:r w:rsidR="00AB1178" w:rsidRPr="00F14A44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3</w:t>
      </w:r>
      <w:r w:rsidR="00AB1178" w:rsidRPr="00F14A44">
        <w:rPr>
          <w:rFonts w:ascii="Arial" w:hAnsi="Arial" w:cs="Arial"/>
          <w:color w:val="000000"/>
        </w:rPr>
        <w:t xml:space="preserve"> %</w:t>
      </w:r>
      <w:r>
        <w:rPr>
          <w:rFonts w:ascii="Arial" w:hAnsi="Arial" w:cs="Arial"/>
          <w:color w:val="000000"/>
        </w:rPr>
        <w:t xml:space="preserve"> </w:t>
      </w:r>
      <w:r w:rsidR="00AB1178" w:rsidRPr="00F14A44">
        <w:rPr>
          <w:rFonts w:ascii="Arial" w:hAnsi="Arial" w:cs="Arial"/>
          <w:color w:val="000000"/>
        </w:rPr>
        <w:t xml:space="preserve"> manifiestan estar preocupados por la </w:t>
      </w:r>
      <w:r w:rsidR="00AB1178" w:rsidRPr="00E32E76">
        <w:rPr>
          <w:rFonts w:ascii="Arial" w:hAnsi="Arial" w:cs="Arial"/>
          <w:b/>
          <w:color w:val="000000"/>
        </w:rPr>
        <w:t>incertidumbre actual</w:t>
      </w:r>
      <w:r w:rsidR="00AB1178" w:rsidRPr="00F14A44">
        <w:rPr>
          <w:rFonts w:ascii="Arial" w:hAnsi="Arial" w:cs="Arial"/>
          <w:color w:val="000000"/>
        </w:rPr>
        <w:t xml:space="preserve"> (en 201</w:t>
      </w:r>
      <w:r>
        <w:rPr>
          <w:rFonts w:ascii="Arial" w:hAnsi="Arial" w:cs="Arial"/>
          <w:color w:val="000000"/>
        </w:rPr>
        <w:t>4 eran el 1,5 %, en 201</w:t>
      </w:r>
      <w:r w:rsidR="00AB1178" w:rsidRPr="00F14A44">
        <w:rPr>
          <w:rFonts w:ascii="Arial" w:hAnsi="Arial" w:cs="Arial"/>
          <w:color w:val="000000"/>
        </w:rPr>
        <w:t xml:space="preserve">3 eran el 1,9 % y en 2012 eran el 2’3 %). En el caso de la </w:t>
      </w:r>
      <w:r w:rsidR="00AB1178" w:rsidRPr="00E32E76">
        <w:rPr>
          <w:rFonts w:ascii="Arial" w:hAnsi="Arial" w:cs="Arial"/>
          <w:b/>
          <w:color w:val="000000"/>
        </w:rPr>
        <w:t>morosidad</w:t>
      </w:r>
      <w:r w:rsidR="00AB1178" w:rsidRPr="00F14A4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disminuye un 0,8 %, situándose en un 0,1 %.</w:t>
      </w:r>
      <w:r w:rsidR="00AB1178" w:rsidRPr="00F14A44">
        <w:rPr>
          <w:rFonts w:ascii="Arial" w:hAnsi="Arial" w:cs="Arial"/>
          <w:color w:val="000000"/>
        </w:rPr>
        <w:t xml:space="preserve"> </w:t>
      </w:r>
    </w:p>
    <w:p w:rsidR="00075378" w:rsidRDefault="00075378" w:rsidP="00AB1178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075378" w:rsidRPr="00C25637" w:rsidRDefault="000753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Uno de los aspectos que escala posiciones en este ranking es el de la </w:t>
      </w:r>
      <w:r w:rsidRPr="00E32E76">
        <w:rPr>
          <w:rFonts w:ascii="Arial" w:hAnsi="Arial" w:cs="Arial"/>
          <w:b/>
          <w:color w:val="000000"/>
        </w:rPr>
        <w:t xml:space="preserve">carga y descarga en cascos urbanos </w:t>
      </w:r>
      <w:r>
        <w:rPr>
          <w:rFonts w:ascii="Arial" w:hAnsi="Arial" w:cs="Arial"/>
          <w:color w:val="000000"/>
        </w:rPr>
        <w:t>que sube dos posiciones con un1</w:t>
      </w:r>
      <w:proofErr w:type="gramStart"/>
      <w:r>
        <w:rPr>
          <w:rFonts w:ascii="Arial" w:hAnsi="Arial" w:cs="Arial"/>
          <w:color w:val="000000"/>
        </w:rPr>
        <w:t>,9</w:t>
      </w:r>
      <w:proofErr w:type="gramEnd"/>
      <w:r>
        <w:rPr>
          <w:rFonts w:ascii="Arial" w:hAnsi="Arial" w:cs="Arial"/>
          <w:color w:val="000000"/>
        </w:rPr>
        <w:t xml:space="preserve"> %. </w:t>
      </w:r>
    </w:p>
    <w:p w:rsidR="00AB1178" w:rsidRDefault="00AB1178" w:rsidP="00AB1178">
      <w:pPr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918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981"/>
        <w:gridCol w:w="2205"/>
      </w:tblGrid>
      <w:tr w:rsidR="00AB1178" w:rsidRPr="00AB1178" w:rsidTr="00AB1178">
        <w:trPr>
          <w:trHeight w:val="510"/>
        </w:trPr>
        <w:tc>
          <w:tcPr>
            <w:tcW w:w="9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AB1178" w:rsidRPr="00AB1178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¿Cuáles son sus principales preocupaciones logísticas?</w:t>
            </w:r>
          </w:p>
        </w:tc>
      </w:tr>
      <w:tr w:rsidR="00AB1178" w:rsidRPr="00AB1178" w:rsidTr="00AB1178">
        <w:trPr>
          <w:trHeight w:val="329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SERVICIO Y CALIDAD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21,6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EFICIENCIA Y OPTIMIZACIÓN DE COSTES Y STOCK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20,1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COSTES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15,5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RAPIDEZ, PUNTUALIDAD Y COMPROMISO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15,3</w:t>
            </w:r>
          </w:p>
        </w:tc>
      </w:tr>
      <w:tr w:rsidR="00AB1178" w:rsidRPr="00AB1178" w:rsidTr="00AB1178">
        <w:trPr>
          <w:trHeight w:val="757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COMUNICACIÓN E INFORMACIÓN (TECNOLOGIA DE CONTROL)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6,7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PLANIFICACIÓN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5,7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SOSTENIBILIDAD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3,5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INNOVACIÓN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3,3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EVOLUCIÓN DEL SECTOR DEL TRANSPORTE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3,1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CARGA Y DESCARGA EN CASCOS URBANOS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1,9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INFRAESTRUCTURAS FERROVIARIAS PARA MERCANCÍAS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1,6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RRHH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1,1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INCERTIDUMBRE ACTUAL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0,3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 xml:space="preserve">OTRAS 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0,2</w:t>
            </w:r>
          </w:p>
        </w:tc>
      </w:tr>
      <w:tr w:rsidR="00AB1178" w:rsidRPr="00AB1178" w:rsidTr="00AB1178">
        <w:trPr>
          <w:trHeight w:val="346"/>
        </w:trPr>
        <w:tc>
          <w:tcPr>
            <w:tcW w:w="69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MOROSIDAD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0,1</w:t>
            </w:r>
          </w:p>
        </w:tc>
      </w:tr>
    </w:tbl>
    <w:p w:rsidR="00AB1178" w:rsidRDefault="00AB1178" w:rsidP="00AB1178">
      <w:pPr>
        <w:rPr>
          <w:rFonts w:ascii="Calibri" w:hAnsi="Calibri"/>
          <w:b/>
          <w:bCs/>
          <w:color w:val="000000"/>
          <w:sz w:val="28"/>
          <w:szCs w:val="28"/>
        </w:rPr>
      </w:pPr>
    </w:p>
    <w:p w:rsidR="00AB1178" w:rsidRDefault="00AB1178" w:rsidP="006B795B">
      <w:pPr>
        <w:spacing w:line="360" w:lineRule="auto"/>
        <w:jc w:val="both"/>
        <w:rPr>
          <w:rFonts w:ascii="Arial" w:hAnsi="Arial" w:cs="Arial"/>
        </w:rPr>
      </w:pPr>
    </w:p>
    <w:p w:rsidR="00AB1178" w:rsidRPr="00A12406" w:rsidRDefault="00AB1178" w:rsidP="00AB1178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La </w:t>
      </w:r>
      <w:r w:rsidR="00A90658">
        <w:rPr>
          <w:rFonts w:ascii="Arial" w:hAnsi="Arial" w:cs="Arial"/>
          <w:b/>
          <w:sz w:val="28"/>
          <w:szCs w:val="28"/>
          <w:u w:val="single"/>
        </w:rPr>
        <w:t>recomendación y el conocimiento de idiomas e informática gana terreno</w:t>
      </w:r>
      <w:r>
        <w:rPr>
          <w:rFonts w:ascii="Arial" w:hAnsi="Arial" w:cs="Arial"/>
          <w:b/>
          <w:sz w:val="28"/>
          <w:szCs w:val="28"/>
          <w:u w:val="single"/>
        </w:rPr>
        <w:t xml:space="preserve"> a la hora de contratar a un logístico</w:t>
      </w:r>
    </w:p>
    <w:p w:rsidR="00AB1178" w:rsidRPr="00A12406" w:rsidRDefault="00AB1178" w:rsidP="00AB1178">
      <w:pPr>
        <w:jc w:val="both"/>
        <w:rPr>
          <w:rFonts w:ascii="Arial" w:hAnsi="Arial" w:cs="Arial"/>
          <w:b/>
          <w:sz w:val="22"/>
          <w:szCs w:val="22"/>
          <w:highlight w:val="yellow"/>
          <w:u w:val="single"/>
        </w:rPr>
      </w:pPr>
    </w:p>
    <w:p w:rsidR="00AB1178" w:rsidRDefault="00AB1178" w:rsidP="00AB1178">
      <w:pPr>
        <w:spacing w:line="360" w:lineRule="auto"/>
        <w:rPr>
          <w:rFonts w:ascii="Arial" w:hAnsi="Arial" w:cs="Arial"/>
          <w:color w:val="000000"/>
        </w:rPr>
      </w:pPr>
      <w:r w:rsidRPr="00B2152F">
        <w:rPr>
          <w:rFonts w:ascii="Arial" w:hAnsi="Arial" w:cs="Arial"/>
          <w:color w:val="000000"/>
        </w:rPr>
        <w:t xml:space="preserve">A la hora de contratar a un profesional logístico, los directores de logística de las empresas industriales españolas valoran por encima de todo la </w:t>
      </w:r>
      <w:r w:rsidRPr="00E32E76">
        <w:rPr>
          <w:rFonts w:ascii="Arial" w:hAnsi="Arial" w:cs="Arial"/>
          <w:b/>
          <w:color w:val="000000"/>
        </w:rPr>
        <w:t>experiencia del candidato</w:t>
      </w:r>
      <w:r w:rsidRPr="00B2152F">
        <w:rPr>
          <w:rFonts w:ascii="Arial" w:hAnsi="Arial" w:cs="Arial"/>
          <w:color w:val="000000"/>
        </w:rPr>
        <w:t xml:space="preserve"> (3</w:t>
      </w:r>
      <w:r w:rsidR="00A90658">
        <w:rPr>
          <w:rFonts w:ascii="Arial" w:hAnsi="Arial" w:cs="Arial"/>
          <w:color w:val="000000"/>
        </w:rPr>
        <w:t>7</w:t>
      </w:r>
      <w:r w:rsidRPr="00B2152F">
        <w:rPr>
          <w:rFonts w:ascii="Arial" w:hAnsi="Arial" w:cs="Arial"/>
          <w:color w:val="000000"/>
        </w:rPr>
        <w:t>,</w:t>
      </w:r>
      <w:r w:rsidR="00A90658">
        <w:rPr>
          <w:rFonts w:ascii="Arial" w:hAnsi="Arial" w:cs="Arial"/>
          <w:color w:val="000000"/>
        </w:rPr>
        <w:t>7</w:t>
      </w:r>
      <w:r w:rsidRPr="00B2152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%)</w:t>
      </w:r>
      <w:r w:rsidR="00A90658">
        <w:rPr>
          <w:rFonts w:ascii="Arial" w:hAnsi="Arial" w:cs="Arial"/>
          <w:color w:val="000000"/>
        </w:rPr>
        <w:t>, cifra que disminuye este año en un 0,9 %</w:t>
      </w:r>
      <w:r>
        <w:rPr>
          <w:rFonts w:ascii="Arial" w:hAnsi="Arial" w:cs="Arial"/>
          <w:color w:val="000000"/>
        </w:rPr>
        <w:t>.</w:t>
      </w:r>
      <w:r w:rsidRPr="00B2152F">
        <w:rPr>
          <w:rFonts w:ascii="Arial" w:hAnsi="Arial" w:cs="Arial"/>
          <w:color w:val="000000"/>
        </w:rPr>
        <w:t xml:space="preserve"> Según se desprende del </w:t>
      </w:r>
      <w:r w:rsidRPr="00E32E76">
        <w:rPr>
          <w:rFonts w:ascii="Arial" w:hAnsi="Arial" w:cs="Arial"/>
          <w:b/>
          <w:color w:val="000000"/>
        </w:rPr>
        <w:t>V</w:t>
      </w:r>
      <w:r w:rsidR="00A90658" w:rsidRPr="00E32E76">
        <w:rPr>
          <w:rFonts w:ascii="Arial" w:hAnsi="Arial" w:cs="Arial"/>
          <w:b/>
          <w:color w:val="000000"/>
        </w:rPr>
        <w:t>I</w:t>
      </w:r>
      <w:r w:rsidRPr="00E32E76">
        <w:rPr>
          <w:rFonts w:ascii="Arial" w:hAnsi="Arial" w:cs="Arial"/>
          <w:b/>
          <w:color w:val="000000"/>
        </w:rPr>
        <w:t xml:space="preserve"> Barómetro Círculo Logístico SIL 201</w:t>
      </w:r>
      <w:r w:rsidR="00A90658" w:rsidRPr="00E32E76">
        <w:rPr>
          <w:rFonts w:ascii="Arial" w:hAnsi="Arial" w:cs="Arial"/>
          <w:b/>
          <w:color w:val="000000"/>
        </w:rPr>
        <w:t>5</w:t>
      </w:r>
      <w:r w:rsidRPr="00B2152F">
        <w:rPr>
          <w:rFonts w:ascii="Arial" w:hAnsi="Arial" w:cs="Arial"/>
          <w:color w:val="000000"/>
        </w:rPr>
        <w:t xml:space="preserve">, </w:t>
      </w:r>
      <w:r w:rsidR="00A90658">
        <w:rPr>
          <w:rFonts w:ascii="Arial" w:hAnsi="Arial" w:cs="Arial"/>
          <w:color w:val="000000"/>
        </w:rPr>
        <w:t>también se tiene muy</w:t>
      </w:r>
      <w:r w:rsidRPr="00B2152F">
        <w:rPr>
          <w:rFonts w:ascii="Arial" w:hAnsi="Arial" w:cs="Arial"/>
          <w:color w:val="000000"/>
        </w:rPr>
        <w:t xml:space="preserve"> en cuenta a la hora de contratar a un profesional logístico su </w:t>
      </w:r>
      <w:r w:rsidRPr="00E32E76">
        <w:rPr>
          <w:rFonts w:ascii="Arial" w:hAnsi="Arial" w:cs="Arial"/>
          <w:b/>
          <w:color w:val="000000"/>
        </w:rPr>
        <w:t>formación</w:t>
      </w:r>
      <w:r>
        <w:rPr>
          <w:rFonts w:ascii="Arial" w:hAnsi="Arial" w:cs="Arial"/>
          <w:color w:val="000000"/>
        </w:rPr>
        <w:t xml:space="preserve">, aspecto que </w:t>
      </w:r>
      <w:r w:rsidR="00A90658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cupa el segundo lugar de este ranking con un 21,</w:t>
      </w:r>
      <w:r w:rsidR="00A90658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%, un </w:t>
      </w:r>
      <w:r w:rsidR="00A90658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>,</w:t>
      </w:r>
      <w:r w:rsidR="00A90658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% m</w:t>
      </w:r>
      <w:r w:rsidR="00A90658">
        <w:rPr>
          <w:rFonts w:ascii="Arial" w:hAnsi="Arial" w:cs="Arial"/>
          <w:color w:val="000000"/>
        </w:rPr>
        <w:t>enos</w:t>
      </w:r>
      <w:r>
        <w:rPr>
          <w:rFonts w:ascii="Arial" w:hAnsi="Arial" w:cs="Arial"/>
          <w:color w:val="000000"/>
        </w:rPr>
        <w:t xml:space="preserve"> que en el estudio realizado en 201</w:t>
      </w:r>
      <w:r w:rsidR="00A90658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. </w:t>
      </w:r>
    </w:p>
    <w:p w:rsidR="00AB1178" w:rsidRDefault="00AB1178" w:rsidP="00AB1178">
      <w:pPr>
        <w:spacing w:line="360" w:lineRule="auto"/>
        <w:rPr>
          <w:rFonts w:ascii="Arial" w:hAnsi="Arial" w:cs="Arial"/>
          <w:color w:val="000000"/>
        </w:rPr>
      </w:pPr>
    </w:p>
    <w:p w:rsidR="00A90658" w:rsidRDefault="00A90658" w:rsidP="00AB1178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</w:t>
      </w:r>
      <w:r w:rsidRPr="00E32E76">
        <w:rPr>
          <w:rFonts w:ascii="Arial" w:hAnsi="Arial" w:cs="Arial"/>
          <w:b/>
          <w:color w:val="000000"/>
        </w:rPr>
        <w:t>experiencia y la formación</w:t>
      </w:r>
      <w:r>
        <w:rPr>
          <w:rFonts w:ascii="Arial" w:hAnsi="Arial" w:cs="Arial"/>
          <w:color w:val="000000"/>
        </w:rPr>
        <w:t xml:space="preserve"> siguen siendo, por tanto, los aspectos más valorados a la hora de contratar a un profesional logístico, aunque este año empiezan a ganar otros aspectos como la </w:t>
      </w:r>
      <w:r w:rsidRPr="00E32E76">
        <w:rPr>
          <w:rFonts w:ascii="Arial" w:hAnsi="Arial" w:cs="Arial"/>
          <w:b/>
          <w:color w:val="000000"/>
        </w:rPr>
        <w:t>recomendación por parte de un conocido o profesional del sector</w:t>
      </w:r>
      <w:r>
        <w:rPr>
          <w:rFonts w:ascii="Arial" w:hAnsi="Arial" w:cs="Arial"/>
          <w:color w:val="000000"/>
        </w:rPr>
        <w:t xml:space="preserve"> (18,8 %), el </w:t>
      </w:r>
      <w:r w:rsidRPr="00E32E76">
        <w:rPr>
          <w:rFonts w:ascii="Arial" w:hAnsi="Arial" w:cs="Arial"/>
          <w:b/>
          <w:color w:val="000000"/>
        </w:rPr>
        <w:t>conocimiento de idiomas e informática</w:t>
      </w:r>
      <w:r>
        <w:rPr>
          <w:rFonts w:ascii="Arial" w:hAnsi="Arial" w:cs="Arial"/>
          <w:color w:val="000000"/>
        </w:rPr>
        <w:t xml:space="preserve"> (9,9 %) o el </w:t>
      </w:r>
      <w:r w:rsidRPr="00E32E76">
        <w:rPr>
          <w:rFonts w:ascii="Arial" w:hAnsi="Arial" w:cs="Arial"/>
          <w:b/>
          <w:color w:val="000000"/>
        </w:rPr>
        <w:t>perfil psicotécnico</w:t>
      </w:r>
      <w:r>
        <w:rPr>
          <w:rFonts w:ascii="Arial" w:hAnsi="Arial" w:cs="Arial"/>
          <w:color w:val="000000"/>
        </w:rPr>
        <w:t xml:space="preserve"> del candidato (3,6 %).</w:t>
      </w:r>
    </w:p>
    <w:p w:rsidR="00A90658" w:rsidRDefault="00A90658" w:rsidP="00AB1178">
      <w:pPr>
        <w:spacing w:line="360" w:lineRule="auto"/>
        <w:rPr>
          <w:rFonts w:ascii="Arial" w:hAnsi="Arial" w:cs="Arial"/>
          <w:color w:val="000000"/>
        </w:rPr>
      </w:pPr>
    </w:p>
    <w:p w:rsidR="00AB1178" w:rsidRDefault="00AB1178" w:rsidP="00AB1178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</w:t>
      </w:r>
      <w:r w:rsidRPr="00E32E76">
        <w:rPr>
          <w:rFonts w:ascii="Arial" w:hAnsi="Arial" w:cs="Arial"/>
          <w:b/>
          <w:color w:val="000000"/>
        </w:rPr>
        <w:t>capacidad y habilidad en el trabajo</w:t>
      </w:r>
      <w:r w:rsidRPr="00B2152F">
        <w:rPr>
          <w:rFonts w:ascii="Arial" w:hAnsi="Arial" w:cs="Arial"/>
          <w:color w:val="000000"/>
        </w:rPr>
        <w:t xml:space="preserve"> </w:t>
      </w:r>
      <w:r w:rsidR="00A90658">
        <w:rPr>
          <w:rFonts w:ascii="Arial" w:hAnsi="Arial" w:cs="Arial"/>
          <w:color w:val="000000"/>
        </w:rPr>
        <w:t>sigue ocupando</w:t>
      </w:r>
      <w:r w:rsidRPr="00B2152F">
        <w:rPr>
          <w:rFonts w:ascii="Arial" w:hAnsi="Arial" w:cs="Arial"/>
          <w:color w:val="000000"/>
        </w:rPr>
        <w:t xml:space="preserve">  el </w:t>
      </w:r>
      <w:r>
        <w:rPr>
          <w:rFonts w:ascii="Arial" w:hAnsi="Arial" w:cs="Arial"/>
          <w:color w:val="000000"/>
        </w:rPr>
        <w:t>tercer puesto</w:t>
      </w:r>
      <w:r w:rsidRPr="00B2152F">
        <w:rPr>
          <w:rFonts w:ascii="Arial" w:hAnsi="Arial" w:cs="Arial"/>
          <w:color w:val="000000"/>
        </w:rPr>
        <w:t xml:space="preserve"> de este ranking con un </w:t>
      </w:r>
      <w:r>
        <w:rPr>
          <w:rFonts w:ascii="Arial" w:hAnsi="Arial" w:cs="Arial"/>
          <w:color w:val="000000"/>
        </w:rPr>
        <w:t>1</w:t>
      </w:r>
      <w:r w:rsidR="00A90658">
        <w:rPr>
          <w:rFonts w:ascii="Arial" w:hAnsi="Arial" w:cs="Arial"/>
          <w:color w:val="000000"/>
        </w:rPr>
        <w:t>8</w:t>
      </w:r>
      <w:r w:rsidRPr="00B2152F">
        <w:rPr>
          <w:rFonts w:ascii="Arial" w:hAnsi="Arial" w:cs="Arial"/>
          <w:color w:val="000000"/>
        </w:rPr>
        <w:t>,</w:t>
      </w:r>
      <w:r w:rsidR="00A90658">
        <w:rPr>
          <w:rFonts w:ascii="Arial" w:hAnsi="Arial" w:cs="Arial"/>
          <w:color w:val="000000"/>
        </w:rPr>
        <w:t>8</w:t>
      </w:r>
      <w:r w:rsidRPr="00B2152F">
        <w:rPr>
          <w:rFonts w:ascii="Arial" w:hAnsi="Arial" w:cs="Arial"/>
          <w:color w:val="000000"/>
        </w:rPr>
        <w:t xml:space="preserve"> %, un</w:t>
      </w:r>
      <w:r>
        <w:rPr>
          <w:rFonts w:ascii="Arial" w:hAnsi="Arial" w:cs="Arial"/>
          <w:color w:val="000000"/>
        </w:rPr>
        <w:t xml:space="preserve"> </w:t>
      </w:r>
      <w:r w:rsidR="00A90658">
        <w:rPr>
          <w:rFonts w:ascii="Arial" w:hAnsi="Arial" w:cs="Arial"/>
          <w:color w:val="000000"/>
        </w:rPr>
        <w:t>0,7</w:t>
      </w:r>
      <w:r w:rsidRPr="00B2152F">
        <w:rPr>
          <w:rFonts w:ascii="Arial" w:hAnsi="Arial" w:cs="Arial"/>
          <w:color w:val="000000"/>
        </w:rPr>
        <w:t xml:space="preserve"> % m</w:t>
      </w:r>
      <w:r>
        <w:rPr>
          <w:rFonts w:ascii="Arial" w:hAnsi="Arial" w:cs="Arial"/>
          <w:color w:val="000000"/>
        </w:rPr>
        <w:t>eno</w:t>
      </w:r>
      <w:r w:rsidRPr="00B2152F">
        <w:rPr>
          <w:rFonts w:ascii="Arial" w:hAnsi="Arial" w:cs="Arial"/>
          <w:color w:val="000000"/>
        </w:rPr>
        <w:t>s que en 201</w:t>
      </w:r>
      <w:r w:rsidR="00A90658">
        <w:rPr>
          <w:rFonts w:ascii="Arial" w:hAnsi="Arial" w:cs="Arial"/>
          <w:color w:val="000000"/>
        </w:rPr>
        <w:t>4 y un 3,7 % menos que en 2013</w:t>
      </w:r>
      <w:r w:rsidRPr="00B2152F">
        <w:rPr>
          <w:rFonts w:ascii="Arial" w:hAnsi="Arial" w:cs="Arial"/>
          <w:color w:val="000000"/>
        </w:rPr>
        <w:t>.</w:t>
      </w: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876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662"/>
        <w:gridCol w:w="2104"/>
      </w:tblGrid>
      <w:tr w:rsidR="00AB1178" w:rsidRPr="00AB1178" w:rsidTr="00AB1178">
        <w:trPr>
          <w:trHeight w:val="659"/>
        </w:trPr>
        <w:tc>
          <w:tcPr>
            <w:tcW w:w="8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bottom"/>
            <w:hideMark/>
          </w:tcPr>
          <w:p w:rsidR="00AB1178" w:rsidRPr="00AB1178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¿Qué aspecto considera que tiene más peso en la decisión de contratar a un profesional del sector logístico?</w:t>
            </w:r>
          </w:p>
        </w:tc>
      </w:tr>
      <w:tr w:rsidR="00AB1178" w:rsidRPr="00AB1178" w:rsidTr="00AB1178">
        <w:trPr>
          <w:trHeight w:val="314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 xml:space="preserve">EXPERIENCIA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37,7</w:t>
            </w:r>
          </w:p>
        </w:tc>
      </w:tr>
      <w:tr w:rsidR="00AB1178" w:rsidRPr="00AB1178" w:rsidTr="00AB1178">
        <w:trPr>
          <w:trHeight w:val="942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FORMACIÓN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21,1</w:t>
            </w:r>
          </w:p>
        </w:tc>
      </w:tr>
      <w:tr w:rsidR="00AB1178" w:rsidRPr="00AB1178" w:rsidTr="00AB1178">
        <w:trPr>
          <w:trHeight w:val="628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HABILIDADES EN EL TRABAJO DE EQUIPO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18,8</w:t>
            </w:r>
          </w:p>
        </w:tc>
      </w:tr>
      <w:tr w:rsidR="00AB1178" w:rsidRPr="00AB1178" w:rsidTr="00AB1178">
        <w:trPr>
          <w:trHeight w:val="314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CONOCIMIENTO DE IDIOMAS E INFORMÁTICA</w:t>
            </w: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9,9</w:t>
            </w:r>
          </w:p>
        </w:tc>
      </w:tr>
      <w:tr w:rsidR="00AB1178" w:rsidRPr="00AB1178" w:rsidTr="00AB1178">
        <w:trPr>
          <w:trHeight w:val="628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LA RECOMENDACIÓN POR PARTE DE UN CONOCIDO O PROFESIONAL DEL SECTOR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8,9</w:t>
            </w:r>
          </w:p>
        </w:tc>
      </w:tr>
      <w:tr w:rsidR="00AB1178" w:rsidRPr="00AB1178" w:rsidTr="00AB1178">
        <w:trPr>
          <w:trHeight w:val="628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PERFIL PSICOTÉCNICO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3,6</w:t>
            </w:r>
          </w:p>
        </w:tc>
      </w:tr>
    </w:tbl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AB1178" w:rsidRDefault="00AB1178" w:rsidP="006B795B">
      <w:pPr>
        <w:rPr>
          <w:rFonts w:ascii="Calibri" w:hAnsi="Calibri"/>
          <w:b/>
          <w:bCs/>
          <w:color w:val="000000"/>
          <w:sz w:val="22"/>
          <w:szCs w:val="22"/>
        </w:rPr>
      </w:pPr>
    </w:p>
    <w:p w:rsidR="006B795B" w:rsidRPr="00A838B8" w:rsidRDefault="00A90658" w:rsidP="006B795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Mayor compromiso </w:t>
      </w:r>
      <w:r w:rsidR="006B795B" w:rsidRPr="00A838B8">
        <w:rPr>
          <w:rFonts w:ascii="Arial" w:hAnsi="Arial" w:cs="Arial"/>
          <w:b/>
          <w:sz w:val="28"/>
          <w:szCs w:val="28"/>
          <w:u w:val="single"/>
        </w:rPr>
        <w:t>con la sostenibilidad</w:t>
      </w:r>
    </w:p>
    <w:p w:rsidR="006B795B" w:rsidRPr="00A838B8" w:rsidRDefault="006B795B" w:rsidP="006B795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B795B" w:rsidRPr="00A838B8" w:rsidRDefault="006B795B" w:rsidP="006B795B">
      <w:pPr>
        <w:spacing w:line="360" w:lineRule="auto"/>
        <w:rPr>
          <w:rFonts w:ascii="Arial" w:hAnsi="Arial" w:cs="Arial"/>
          <w:color w:val="000000"/>
        </w:rPr>
      </w:pPr>
      <w:r w:rsidRPr="00A838B8">
        <w:rPr>
          <w:rFonts w:ascii="Arial" w:hAnsi="Arial" w:cs="Arial"/>
          <w:color w:val="000000"/>
        </w:rPr>
        <w:t xml:space="preserve">Otro aspecto significativo que se desprende del </w:t>
      </w:r>
      <w:r w:rsidRPr="00E32E76">
        <w:rPr>
          <w:rFonts w:ascii="Arial" w:hAnsi="Arial" w:cs="Arial"/>
          <w:b/>
          <w:color w:val="000000"/>
        </w:rPr>
        <w:t>V</w:t>
      </w:r>
      <w:r w:rsidR="00A90658" w:rsidRPr="00E32E76">
        <w:rPr>
          <w:rFonts w:ascii="Arial" w:hAnsi="Arial" w:cs="Arial"/>
          <w:b/>
          <w:color w:val="000000"/>
        </w:rPr>
        <w:t>I</w:t>
      </w:r>
      <w:r w:rsidRPr="00E32E76">
        <w:rPr>
          <w:rFonts w:ascii="Arial" w:hAnsi="Arial" w:cs="Arial"/>
          <w:b/>
          <w:color w:val="000000"/>
        </w:rPr>
        <w:t xml:space="preserve"> Barómetro Círculo Logístico SIL 201</w:t>
      </w:r>
      <w:r w:rsidR="00A90658" w:rsidRPr="00E32E76">
        <w:rPr>
          <w:rFonts w:ascii="Arial" w:hAnsi="Arial" w:cs="Arial"/>
          <w:b/>
          <w:color w:val="000000"/>
        </w:rPr>
        <w:t>5</w:t>
      </w:r>
      <w:r w:rsidRPr="00A838B8">
        <w:rPr>
          <w:rFonts w:ascii="Arial" w:hAnsi="Arial" w:cs="Arial"/>
          <w:color w:val="000000"/>
        </w:rPr>
        <w:t xml:space="preserve"> ha sido el </w:t>
      </w:r>
      <w:r w:rsidR="00A90658">
        <w:rPr>
          <w:rFonts w:ascii="Arial" w:hAnsi="Arial" w:cs="Arial"/>
          <w:color w:val="000000"/>
        </w:rPr>
        <w:t xml:space="preserve">mayor compromiso </w:t>
      </w:r>
      <w:r w:rsidRPr="00A838B8">
        <w:rPr>
          <w:rFonts w:ascii="Arial" w:hAnsi="Arial" w:cs="Arial"/>
          <w:color w:val="000000"/>
        </w:rPr>
        <w:t xml:space="preserve">de las empresas cargadoras con los </w:t>
      </w:r>
      <w:r w:rsidRPr="00E32E76">
        <w:rPr>
          <w:rFonts w:ascii="Arial" w:hAnsi="Arial" w:cs="Arial"/>
          <w:b/>
          <w:color w:val="000000"/>
        </w:rPr>
        <w:t>criterios sostenibles</w:t>
      </w:r>
      <w:r w:rsidR="00A90658">
        <w:rPr>
          <w:rFonts w:ascii="Arial" w:hAnsi="Arial" w:cs="Arial"/>
          <w:color w:val="000000"/>
        </w:rPr>
        <w:t>, pues un 78,7 % afirma invertir entre muchos y bastantes recursos en criterios sostenibles, un 4,7 % más que el año pasado</w:t>
      </w:r>
      <w:r w:rsidRPr="00A838B8">
        <w:rPr>
          <w:rFonts w:ascii="Arial" w:hAnsi="Arial" w:cs="Arial"/>
          <w:color w:val="000000"/>
        </w:rPr>
        <w:t>. Si</w:t>
      </w:r>
      <w:r w:rsidR="00A90658">
        <w:rPr>
          <w:rFonts w:ascii="Arial" w:hAnsi="Arial" w:cs="Arial"/>
          <w:color w:val="000000"/>
        </w:rPr>
        <w:t>n embargo, también hay que apuntar que si bien el a</w:t>
      </w:r>
      <w:r w:rsidRPr="00A838B8">
        <w:rPr>
          <w:rFonts w:ascii="Arial" w:hAnsi="Arial" w:cs="Arial"/>
          <w:color w:val="000000"/>
        </w:rPr>
        <w:t>ño pasado un 9</w:t>
      </w:r>
      <w:r w:rsidR="00A90658">
        <w:rPr>
          <w:rFonts w:ascii="Arial" w:hAnsi="Arial" w:cs="Arial"/>
          <w:color w:val="000000"/>
        </w:rPr>
        <w:t>6,4</w:t>
      </w:r>
      <w:r w:rsidRPr="00A838B8">
        <w:rPr>
          <w:rFonts w:ascii="Arial" w:hAnsi="Arial" w:cs="Arial"/>
          <w:color w:val="000000"/>
        </w:rPr>
        <w:t xml:space="preserve"> % de las empresas encuestadas afirmaba invertir en prácticas sostenibles, este año esta cifra desciende ligeramente hasta el 9</w:t>
      </w:r>
      <w:r w:rsidR="00A90658">
        <w:rPr>
          <w:rFonts w:ascii="Arial" w:hAnsi="Arial" w:cs="Arial"/>
          <w:color w:val="000000"/>
        </w:rPr>
        <w:t>5</w:t>
      </w:r>
      <w:r w:rsidRPr="00A838B8">
        <w:rPr>
          <w:rFonts w:ascii="Arial" w:hAnsi="Arial" w:cs="Arial"/>
          <w:color w:val="000000"/>
        </w:rPr>
        <w:t>,</w:t>
      </w:r>
      <w:r w:rsidR="00A90658">
        <w:rPr>
          <w:rFonts w:ascii="Arial" w:hAnsi="Arial" w:cs="Arial"/>
          <w:color w:val="000000"/>
        </w:rPr>
        <w:t>9</w:t>
      </w:r>
      <w:r w:rsidRPr="00A838B8">
        <w:rPr>
          <w:rFonts w:ascii="Arial" w:hAnsi="Arial" w:cs="Arial"/>
          <w:color w:val="000000"/>
        </w:rPr>
        <w:t xml:space="preserve"> %. </w:t>
      </w:r>
      <w:r w:rsidR="000E2EC7">
        <w:rPr>
          <w:rFonts w:ascii="Arial" w:hAnsi="Arial" w:cs="Arial"/>
          <w:color w:val="000000"/>
        </w:rPr>
        <w:t xml:space="preserve">El número de empresas que </w:t>
      </w:r>
      <w:r w:rsidRPr="00A838B8">
        <w:rPr>
          <w:rFonts w:ascii="Arial" w:hAnsi="Arial" w:cs="Arial"/>
          <w:color w:val="000000"/>
        </w:rPr>
        <w:t xml:space="preserve">afirman invertir </w:t>
      </w:r>
      <w:r w:rsidR="000E2EC7">
        <w:rPr>
          <w:rFonts w:ascii="Arial" w:hAnsi="Arial" w:cs="Arial"/>
          <w:color w:val="000000"/>
        </w:rPr>
        <w:t>ba</w:t>
      </w:r>
      <w:r w:rsidRPr="00A838B8">
        <w:rPr>
          <w:rFonts w:ascii="Arial" w:hAnsi="Arial" w:cs="Arial"/>
          <w:color w:val="000000"/>
        </w:rPr>
        <w:t>s</w:t>
      </w:r>
      <w:r w:rsidR="000E2EC7">
        <w:rPr>
          <w:rFonts w:ascii="Arial" w:hAnsi="Arial" w:cs="Arial"/>
          <w:color w:val="000000"/>
        </w:rPr>
        <w:t>tantes</w:t>
      </w:r>
      <w:r w:rsidRPr="00A838B8">
        <w:rPr>
          <w:rFonts w:ascii="Arial" w:hAnsi="Arial" w:cs="Arial"/>
          <w:color w:val="000000"/>
        </w:rPr>
        <w:t xml:space="preserve"> recursos o esfuerzos en criterios sostenibles </w:t>
      </w:r>
      <w:r w:rsidR="000E2EC7">
        <w:rPr>
          <w:rFonts w:ascii="Arial" w:hAnsi="Arial" w:cs="Arial"/>
          <w:color w:val="000000"/>
        </w:rPr>
        <w:t>aumentan en un 9,7 % pasando a ser el 39,7</w:t>
      </w:r>
      <w:r w:rsidRPr="00A838B8">
        <w:rPr>
          <w:rFonts w:ascii="Arial" w:hAnsi="Arial" w:cs="Arial"/>
          <w:color w:val="000000"/>
        </w:rPr>
        <w:t>,4 %</w:t>
      </w:r>
      <w:r w:rsidR="000E2EC7">
        <w:rPr>
          <w:rFonts w:ascii="Arial" w:hAnsi="Arial" w:cs="Arial"/>
          <w:color w:val="000000"/>
        </w:rPr>
        <w:t xml:space="preserve"> </w:t>
      </w:r>
      <w:r w:rsidRPr="00A838B8">
        <w:rPr>
          <w:rFonts w:ascii="Arial" w:hAnsi="Arial" w:cs="Arial"/>
          <w:color w:val="000000"/>
        </w:rPr>
        <w:t xml:space="preserve">Sin embargo, el número de empresas que afirma invertir muchos recursos en criterios sostenibles </w:t>
      </w:r>
      <w:r w:rsidR="000E2EC7">
        <w:rPr>
          <w:rFonts w:ascii="Arial" w:hAnsi="Arial" w:cs="Arial"/>
          <w:color w:val="000000"/>
        </w:rPr>
        <w:t>desciende  un 4,5</w:t>
      </w:r>
      <w:r w:rsidRPr="00A838B8">
        <w:rPr>
          <w:rFonts w:ascii="Arial" w:hAnsi="Arial" w:cs="Arial"/>
          <w:color w:val="000000"/>
        </w:rPr>
        <w:t xml:space="preserve"> % respecto a la edición de 201</w:t>
      </w:r>
      <w:r w:rsidR="000E2EC7">
        <w:rPr>
          <w:rFonts w:ascii="Arial" w:hAnsi="Arial" w:cs="Arial"/>
          <w:color w:val="000000"/>
        </w:rPr>
        <w:t>4</w:t>
      </w:r>
      <w:r w:rsidRPr="00A838B8">
        <w:rPr>
          <w:rFonts w:ascii="Arial" w:hAnsi="Arial" w:cs="Arial"/>
          <w:color w:val="000000"/>
        </w:rPr>
        <w:t xml:space="preserve">, con un </w:t>
      </w:r>
      <w:r w:rsidR="000E2EC7">
        <w:rPr>
          <w:rFonts w:ascii="Arial" w:hAnsi="Arial" w:cs="Arial"/>
          <w:color w:val="000000"/>
        </w:rPr>
        <w:t>39</w:t>
      </w:r>
      <w:r w:rsidRPr="00A838B8">
        <w:rPr>
          <w:rFonts w:ascii="Arial" w:hAnsi="Arial" w:cs="Arial"/>
          <w:color w:val="000000"/>
        </w:rPr>
        <w:t xml:space="preserve"> %.</w:t>
      </w:r>
    </w:p>
    <w:p w:rsidR="006B795B" w:rsidRDefault="006B795B" w:rsidP="006B795B">
      <w:pPr>
        <w:spacing w:line="360" w:lineRule="auto"/>
        <w:rPr>
          <w:rFonts w:ascii="Arial" w:hAnsi="Arial" w:cs="Arial"/>
          <w:color w:val="000000"/>
          <w:highlight w:val="yellow"/>
        </w:rPr>
      </w:pPr>
    </w:p>
    <w:p w:rsidR="000E2EC7" w:rsidRDefault="006B795B" w:rsidP="006B795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igual modo, las empresas que </w:t>
      </w:r>
      <w:r w:rsidR="000E2EC7">
        <w:rPr>
          <w:rFonts w:ascii="Arial" w:hAnsi="Arial" w:cs="Arial"/>
          <w:color w:val="000000"/>
        </w:rPr>
        <w:t xml:space="preserve">invierten poco o </w:t>
      </w:r>
      <w:r>
        <w:rPr>
          <w:rFonts w:ascii="Arial" w:hAnsi="Arial" w:cs="Arial"/>
          <w:color w:val="000000"/>
        </w:rPr>
        <w:t xml:space="preserve">no invierten nada en criterios sostenibles también </w:t>
      </w:r>
      <w:r w:rsidR="000E2EC7">
        <w:rPr>
          <w:rFonts w:ascii="Arial" w:hAnsi="Arial" w:cs="Arial"/>
          <w:color w:val="000000"/>
        </w:rPr>
        <w:t>descienden, siendo un 17,2 % y un 1,9 % respectivamente del total. Un 2,2 % de los directores de logística que han participado en este estudio no han rebelado ningún dato al respecto.</w:t>
      </w:r>
    </w:p>
    <w:p w:rsidR="000E2EC7" w:rsidRDefault="000E2EC7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887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742"/>
        <w:gridCol w:w="2129"/>
      </w:tblGrid>
      <w:tr w:rsidR="00AB1178" w:rsidRPr="00AB1178" w:rsidTr="00AB1178">
        <w:trPr>
          <w:trHeight w:val="440"/>
        </w:trPr>
        <w:tc>
          <w:tcPr>
            <w:tcW w:w="88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AB1178" w:rsidRPr="00AB1178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 xml:space="preserve">¿Su empresa invierte en criterios sostenibles? </w:t>
            </w:r>
          </w:p>
        </w:tc>
      </w:tr>
      <w:tr w:rsidR="00AB1178" w:rsidRPr="00AB1178" w:rsidTr="00AB1178">
        <w:trPr>
          <w:trHeight w:val="419"/>
        </w:trPr>
        <w:tc>
          <w:tcPr>
            <w:tcW w:w="6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SÍ, MUCHO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39</w:t>
            </w:r>
          </w:p>
        </w:tc>
      </w:tr>
      <w:tr w:rsidR="00AB1178" w:rsidRPr="00AB1178" w:rsidTr="00AB1178">
        <w:trPr>
          <w:trHeight w:val="419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SÍ, BASTANTE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39,7</w:t>
            </w:r>
          </w:p>
        </w:tc>
      </w:tr>
      <w:tr w:rsidR="00AB1178" w:rsidRPr="00AB1178" w:rsidTr="00AB1178">
        <w:trPr>
          <w:trHeight w:val="419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POCO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17,2</w:t>
            </w:r>
          </w:p>
        </w:tc>
      </w:tr>
      <w:tr w:rsidR="00AB1178" w:rsidRPr="00AB1178" w:rsidTr="00AB1178">
        <w:trPr>
          <w:trHeight w:val="419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NADA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1,9</w:t>
            </w:r>
          </w:p>
        </w:tc>
      </w:tr>
      <w:tr w:rsidR="00AB1178" w:rsidRPr="00AB1178" w:rsidTr="00AB1178">
        <w:trPr>
          <w:trHeight w:val="419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N/S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2,2</w:t>
            </w:r>
          </w:p>
        </w:tc>
      </w:tr>
    </w:tbl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AB1178" w:rsidRDefault="00AB1178" w:rsidP="00AB117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</w:p>
    <w:p w:rsidR="00AB1178" w:rsidRPr="00943044" w:rsidRDefault="002169CC" w:rsidP="00AB1178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Los</w:t>
      </w:r>
      <w:r w:rsidR="00AB1178">
        <w:rPr>
          <w:rFonts w:ascii="Arial" w:hAnsi="Arial" w:cs="Arial"/>
          <w:b/>
          <w:sz w:val="28"/>
          <w:szCs w:val="28"/>
          <w:u w:val="single"/>
        </w:rPr>
        <w:t xml:space="preserve"> cargadores son partidarios de las 44 toneladas</w:t>
      </w:r>
    </w:p>
    <w:p w:rsidR="00AB1178" w:rsidRPr="00943044" w:rsidRDefault="00AB1178" w:rsidP="00AB117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169CC" w:rsidRDefault="00AB1178" w:rsidP="00AB1178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</w:t>
      </w:r>
      <w:r w:rsidRPr="00E32E76">
        <w:rPr>
          <w:rFonts w:ascii="Arial" w:hAnsi="Arial" w:cs="Arial"/>
          <w:b/>
          <w:color w:val="000000"/>
        </w:rPr>
        <w:t>V</w:t>
      </w:r>
      <w:r w:rsidR="002169CC" w:rsidRPr="00E32E76">
        <w:rPr>
          <w:rFonts w:ascii="Arial" w:hAnsi="Arial" w:cs="Arial"/>
          <w:b/>
          <w:color w:val="000000"/>
        </w:rPr>
        <w:t>I</w:t>
      </w:r>
      <w:r w:rsidRPr="00E32E76">
        <w:rPr>
          <w:rFonts w:ascii="Arial" w:hAnsi="Arial" w:cs="Arial"/>
          <w:b/>
          <w:color w:val="000000"/>
        </w:rPr>
        <w:t xml:space="preserve"> edición del Barómetro del Círculo Logístico del SIL 201</w:t>
      </w:r>
      <w:r w:rsidR="002169CC" w:rsidRPr="00E32E76">
        <w:rPr>
          <w:rFonts w:ascii="Arial" w:hAnsi="Arial" w:cs="Arial"/>
          <w:b/>
          <w:color w:val="000000"/>
        </w:rPr>
        <w:t>5</w:t>
      </w:r>
      <w:r>
        <w:rPr>
          <w:rFonts w:ascii="Arial" w:hAnsi="Arial" w:cs="Arial"/>
          <w:color w:val="000000"/>
        </w:rPr>
        <w:t xml:space="preserve"> </w:t>
      </w:r>
      <w:r w:rsidR="002169CC">
        <w:rPr>
          <w:rFonts w:ascii="Arial" w:hAnsi="Arial" w:cs="Arial"/>
          <w:color w:val="000000"/>
        </w:rPr>
        <w:t xml:space="preserve">ha vuelto a constatar que los cargadores españoles son partidarios de </w:t>
      </w:r>
      <w:r>
        <w:rPr>
          <w:rFonts w:ascii="Arial" w:hAnsi="Arial" w:cs="Arial"/>
          <w:color w:val="000000"/>
        </w:rPr>
        <w:t xml:space="preserve">la </w:t>
      </w:r>
      <w:r w:rsidRPr="00E32E76">
        <w:rPr>
          <w:rFonts w:ascii="Arial" w:hAnsi="Arial" w:cs="Arial"/>
          <w:b/>
          <w:color w:val="000000"/>
        </w:rPr>
        <w:t>implantación de las 44 toneladas en el transporte de mercancías por carretera</w:t>
      </w:r>
      <w:r>
        <w:rPr>
          <w:rFonts w:ascii="Arial" w:hAnsi="Arial" w:cs="Arial"/>
          <w:color w:val="000000"/>
        </w:rPr>
        <w:t xml:space="preserve">. En este sentido, un </w:t>
      </w:r>
      <w:r w:rsidR="002169CC">
        <w:rPr>
          <w:rFonts w:ascii="Arial" w:hAnsi="Arial" w:cs="Arial"/>
          <w:color w:val="000000"/>
        </w:rPr>
        <w:t>68</w:t>
      </w:r>
      <w:r>
        <w:rPr>
          <w:rFonts w:ascii="Arial" w:hAnsi="Arial" w:cs="Arial"/>
          <w:color w:val="000000"/>
        </w:rPr>
        <w:t>,</w:t>
      </w:r>
      <w:r w:rsidR="002169CC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% de los directores de logística que han participado en este estudio se muestran partidarios de su implantación</w:t>
      </w:r>
      <w:r w:rsidRPr="00365A3D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="002169CC">
        <w:rPr>
          <w:rFonts w:ascii="Arial" w:hAnsi="Arial" w:cs="Arial"/>
          <w:color w:val="000000"/>
        </w:rPr>
        <w:t>A pesar de ello, esta cifra experimenta un importante descenso (8,4 %) con respecto al Barómetro de 2014.</w:t>
      </w:r>
    </w:p>
    <w:p w:rsidR="00AB1178" w:rsidRDefault="002169CC" w:rsidP="00AB1178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Por el contrario, </w:t>
      </w:r>
      <w:r w:rsidR="00AB1178"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6</w:t>
      </w:r>
      <w:r w:rsidR="00AB1178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1</w:t>
      </w:r>
      <w:r w:rsidR="00AB1178">
        <w:rPr>
          <w:rFonts w:ascii="Arial" w:hAnsi="Arial" w:cs="Arial"/>
          <w:color w:val="000000"/>
        </w:rPr>
        <w:t xml:space="preserve"> % se muestra en contra de establecer las 44 toneladas de carga máxima en el transporte de mercancías por carretera</w:t>
      </w:r>
      <w:r>
        <w:rPr>
          <w:rFonts w:ascii="Arial" w:hAnsi="Arial" w:cs="Arial"/>
          <w:color w:val="000000"/>
        </w:rPr>
        <w:t>, cifra que aumenta un 2,9 %</w:t>
      </w:r>
      <w:r w:rsidR="00AB1178">
        <w:rPr>
          <w:rFonts w:ascii="Arial" w:hAnsi="Arial" w:cs="Arial"/>
          <w:color w:val="000000"/>
        </w:rPr>
        <w:t>. El 2</w:t>
      </w:r>
      <w:r>
        <w:rPr>
          <w:rFonts w:ascii="Arial" w:hAnsi="Arial" w:cs="Arial"/>
          <w:color w:val="000000"/>
        </w:rPr>
        <w:t>5</w:t>
      </w:r>
      <w:r w:rsidR="00AB1178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6</w:t>
      </w:r>
      <w:r w:rsidR="00AB1178">
        <w:rPr>
          <w:rFonts w:ascii="Arial" w:hAnsi="Arial" w:cs="Arial"/>
          <w:color w:val="000000"/>
        </w:rPr>
        <w:t xml:space="preserve"> % de los encuestados se muestran indiferentes ante esta cuestión</w:t>
      </w:r>
      <w:r>
        <w:rPr>
          <w:rFonts w:ascii="Arial" w:hAnsi="Arial" w:cs="Arial"/>
          <w:color w:val="000000"/>
        </w:rPr>
        <w:t>, cifra que también aumenta un 5,5 % respecto al año anterior</w:t>
      </w:r>
      <w:r w:rsidR="00AB1178">
        <w:rPr>
          <w:rFonts w:ascii="Arial" w:hAnsi="Arial" w:cs="Arial"/>
          <w:color w:val="000000"/>
        </w:rPr>
        <w:t>.</w:t>
      </w:r>
    </w:p>
    <w:p w:rsidR="00AB1178" w:rsidRDefault="00AB1178" w:rsidP="006B795B">
      <w:pPr>
        <w:spacing w:line="360" w:lineRule="auto"/>
        <w:contextualSpacing/>
        <w:jc w:val="both"/>
        <w:rPr>
          <w:rFonts w:ascii="Arial" w:hAnsi="Arial" w:cs="Arial"/>
          <w:color w:val="000000"/>
        </w:rPr>
      </w:pP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764"/>
        <w:gridCol w:w="2136"/>
      </w:tblGrid>
      <w:tr w:rsidR="00AB1178" w:rsidRPr="00AB1178" w:rsidTr="00AB1178">
        <w:trPr>
          <w:trHeight w:val="774"/>
        </w:trPr>
        <w:tc>
          <w:tcPr>
            <w:tcW w:w="8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bottom"/>
            <w:hideMark/>
          </w:tcPr>
          <w:p w:rsidR="00AB1178" w:rsidRPr="002169CC" w:rsidRDefault="00AB1178" w:rsidP="00AB11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169CC">
              <w:rPr>
                <w:rFonts w:ascii="Calibri" w:hAnsi="Calibri"/>
                <w:b/>
                <w:bCs/>
                <w:color w:val="000000"/>
              </w:rPr>
              <w:t>¿Es partidario de la implantación de las 44 toneladas de carga máxima en el sector del transporte de mercancías por carretera?</w:t>
            </w:r>
          </w:p>
        </w:tc>
      </w:tr>
      <w:tr w:rsidR="00AB1178" w:rsidRPr="00AB1178" w:rsidTr="00AB1178">
        <w:trPr>
          <w:trHeight w:val="447"/>
        </w:trPr>
        <w:tc>
          <w:tcPr>
            <w:tcW w:w="6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SÍ, BASTANTE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68,3</w:t>
            </w:r>
          </w:p>
        </w:tc>
      </w:tr>
      <w:tr w:rsidR="00AB1178" w:rsidRPr="00AB1178" w:rsidTr="00AB1178">
        <w:trPr>
          <w:trHeight w:val="447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NO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6,1</w:t>
            </w:r>
          </w:p>
        </w:tc>
      </w:tr>
      <w:tr w:rsidR="00AB1178" w:rsidRPr="00AB1178" w:rsidTr="00AB1178">
        <w:trPr>
          <w:trHeight w:val="447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NS/NC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B1178" w:rsidRPr="00AB1178" w:rsidRDefault="00AB1178" w:rsidP="00AB1178">
            <w:pPr>
              <w:rPr>
                <w:rFonts w:ascii="Calibri" w:hAnsi="Calibri"/>
                <w:b/>
                <w:bCs/>
                <w:color w:val="000000"/>
              </w:rPr>
            </w:pPr>
            <w:r w:rsidRPr="00AB1178">
              <w:rPr>
                <w:rFonts w:ascii="Calibri" w:hAnsi="Calibri"/>
                <w:b/>
                <w:bCs/>
                <w:color w:val="000000"/>
              </w:rPr>
              <w:t>25,6</w:t>
            </w:r>
          </w:p>
        </w:tc>
      </w:tr>
    </w:tbl>
    <w:p w:rsidR="00B93FB6" w:rsidRPr="00294E0D" w:rsidRDefault="00BE7D62" w:rsidP="00B93FB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pict>
          <v:line id="_x0000_s1027" style="position:absolute;z-index:251660288;mso-position-horizontal-relative:text;mso-position-vertical-relative:text" from="0,9.5pt" to="441pt,9.5pt" strokecolor="red" strokeweight="1.5pt"/>
        </w:pict>
      </w:r>
    </w:p>
    <w:p w:rsidR="00AF0477" w:rsidRPr="00294E0D" w:rsidRDefault="00AF0477" w:rsidP="00B93FB6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sectPr w:rsidR="00AF0477" w:rsidRPr="00294E0D" w:rsidSect="00D32EAF">
      <w:headerReference w:type="default" r:id="rId8"/>
      <w:footerReference w:type="default" r:id="rId9"/>
      <w:pgSz w:w="11906" w:h="16838"/>
      <w:pgMar w:top="404" w:right="1466" w:bottom="1417" w:left="1701" w:header="1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DEE" w:rsidRDefault="00CC7DEE">
      <w:r>
        <w:separator/>
      </w:r>
    </w:p>
  </w:endnote>
  <w:endnote w:type="continuationSeparator" w:id="0">
    <w:p w:rsidR="00CC7DEE" w:rsidRDefault="00CC7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ZOQUDZ+Frutiger-Light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DEE" w:rsidRDefault="00CC7DEE" w:rsidP="005212BA">
    <w:pPr>
      <w:pStyle w:val="Piedepgina"/>
      <w:tabs>
        <w:tab w:val="clear" w:pos="8504"/>
        <w:tab w:val="right" w:pos="8789"/>
      </w:tabs>
      <w:jc w:val="center"/>
      <w:rPr>
        <w:b/>
        <w:shadow/>
        <w:color w:val="FF0000"/>
        <w:sz w:val="28"/>
        <w:szCs w:val="28"/>
      </w:rPr>
    </w:pPr>
    <w:r>
      <w:rPr>
        <w:b/>
        <w:shadow/>
        <w:sz w:val="22"/>
        <w:szCs w:val="22"/>
      </w:rPr>
      <w:t xml:space="preserve">Información actualizada constantemente en </w:t>
    </w:r>
    <w:r w:rsidRPr="003141E5">
      <w:rPr>
        <w:b/>
        <w:shadow/>
        <w:color w:val="FF0000"/>
        <w:sz w:val="28"/>
        <w:szCs w:val="28"/>
      </w:rPr>
      <w:t>www.silbcn.com</w:t>
    </w:r>
  </w:p>
  <w:p w:rsidR="00CC7DEE" w:rsidRPr="003141E5" w:rsidRDefault="00CC7DEE" w:rsidP="007249C9">
    <w:pPr>
      <w:pStyle w:val="Piedepgina"/>
      <w:jc w:val="center"/>
      <w:rPr>
        <w:b/>
        <w:shadow/>
        <w:color w:val="FF0000"/>
        <w:sz w:val="8"/>
        <w:szCs w:val="8"/>
      </w:rPr>
    </w:pPr>
  </w:p>
  <w:p w:rsidR="00CC7DEE" w:rsidRDefault="00CC7DEE" w:rsidP="007249C9">
    <w:pPr>
      <w:pStyle w:val="Piedepgina"/>
      <w:jc w:val="center"/>
      <w:rPr>
        <w:shadow/>
      </w:rPr>
    </w:pPr>
    <w:r>
      <w:rPr>
        <w:b/>
        <w:shadow/>
      </w:rPr>
      <w:t>Director de Prensa y Comunicación del SIL</w:t>
    </w:r>
    <w:r w:rsidRPr="003141E5">
      <w:rPr>
        <w:b/>
        <w:shadow/>
      </w:rPr>
      <w:t xml:space="preserve">: </w:t>
    </w:r>
    <w:r>
      <w:rPr>
        <w:shadow/>
      </w:rPr>
      <w:t xml:space="preserve">Lluís López Yuste </w:t>
    </w:r>
  </w:p>
  <w:p w:rsidR="00CC7DEE" w:rsidRPr="00CD08BC" w:rsidRDefault="00CC7DEE" w:rsidP="007249C9">
    <w:pPr>
      <w:pStyle w:val="Piedepgina"/>
      <w:jc w:val="center"/>
      <w:rPr>
        <w:b/>
        <w:shadow/>
        <w:color w:val="FF0000"/>
        <w:lang w:val="pt-BR"/>
      </w:rPr>
    </w:pPr>
    <w:r w:rsidRPr="00CD08BC">
      <w:rPr>
        <w:b/>
        <w:shadow/>
        <w:lang w:val="pt-BR"/>
      </w:rPr>
      <w:t>Tel.</w:t>
    </w:r>
    <w:r w:rsidRPr="00CD08BC">
      <w:rPr>
        <w:shadow/>
        <w:lang w:val="pt-BR"/>
      </w:rPr>
      <w:t xml:space="preserve"> + (34) 932 638 150 </w:t>
    </w:r>
    <w:r>
      <w:rPr>
        <w:shadow/>
        <w:lang w:val="pt-BR"/>
      </w:rPr>
      <w:t xml:space="preserve">- </w:t>
    </w:r>
    <w:proofErr w:type="spellStart"/>
    <w:r w:rsidRPr="00CD08BC">
      <w:rPr>
        <w:b/>
        <w:shadow/>
        <w:lang w:val="pt-BR"/>
      </w:rPr>
      <w:t>E-mail</w:t>
    </w:r>
    <w:proofErr w:type="spellEnd"/>
    <w:r w:rsidRPr="00CD08BC">
      <w:rPr>
        <w:b/>
        <w:shadow/>
        <w:lang w:val="pt-BR"/>
      </w:rPr>
      <w:t>:</w:t>
    </w:r>
    <w:r w:rsidRPr="00CD08BC">
      <w:rPr>
        <w:shadow/>
        <w:lang w:val="pt-BR"/>
      </w:rPr>
      <w:t xml:space="preserve"> comunicacionsil@el-consorci.com</w:t>
    </w:r>
  </w:p>
  <w:p w:rsidR="00CC7DEE" w:rsidRPr="00CD08BC" w:rsidRDefault="00CC7DEE">
    <w:pPr>
      <w:pStyle w:val="Piedepgina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DEE" w:rsidRDefault="00CC7DEE">
      <w:r>
        <w:separator/>
      </w:r>
    </w:p>
  </w:footnote>
  <w:footnote w:type="continuationSeparator" w:id="0">
    <w:p w:rsidR="00CC7DEE" w:rsidRDefault="00CC7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DEE" w:rsidRDefault="00CC7DEE">
    <w:pPr>
      <w:pStyle w:val="Encabezado"/>
    </w:pPr>
  </w:p>
  <w:p w:rsidR="00CC7DEE" w:rsidRDefault="00CC7DEE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4399044</wp:posOffset>
          </wp:positionH>
          <wp:positionV relativeFrom="paragraph">
            <wp:posOffset>53340</wp:posOffset>
          </wp:positionV>
          <wp:extent cx="1131172" cy="962025"/>
          <wp:effectExtent l="19050" t="0" r="0" b="0"/>
          <wp:wrapNone/>
          <wp:docPr id="3" name="Imagen 3" descr="logo SIL OK E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IL OK ES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172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7DEE" w:rsidRDefault="00CC7DEE">
    <w:pPr>
      <w:pStyle w:val="Encabezado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59055</wp:posOffset>
          </wp:positionV>
          <wp:extent cx="1857375" cy="762000"/>
          <wp:effectExtent l="19050" t="0" r="9525" b="0"/>
          <wp:wrapNone/>
          <wp:docPr id="2" name="Imagen 2" descr="LOGOPOS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POSI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19C4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2196465</wp:posOffset>
          </wp:positionH>
          <wp:positionV relativeFrom="paragraph">
            <wp:posOffset>-121920</wp:posOffset>
          </wp:positionV>
          <wp:extent cx="1362075" cy="962025"/>
          <wp:effectExtent l="19050" t="0" r="9525" b="0"/>
          <wp:wrapNone/>
          <wp:docPr id="1" name="0 Imagen" descr="SIL2015 Barcelona fons verm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2015 Barcelona fons vermel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620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7DEE" w:rsidRDefault="00CC7DEE">
    <w:pPr>
      <w:pStyle w:val="Encabezado"/>
    </w:pPr>
  </w:p>
  <w:p w:rsidR="00CC7DEE" w:rsidRDefault="00CC7DEE">
    <w:pPr>
      <w:pStyle w:val="Encabezado"/>
    </w:pPr>
  </w:p>
  <w:p w:rsidR="00CC7DEE" w:rsidRDefault="00CC7DEE">
    <w:pPr>
      <w:pStyle w:val="Encabezado"/>
    </w:pPr>
  </w:p>
  <w:p w:rsidR="00CC7DEE" w:rsidRDefault="00CC7DEE">
    <w:pPr>
      <w:pStyle w:val="Encabezado"/>
    </w:pPr>
  </w:p>
  <w:p w:rsidR="00CC7DEE" w:rsidRDefault="00CC7DE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B7674DF"/>
    <w:multiLevelType w:val="hybridMultilevel"/>
    <w:tmpl w:val="38D85D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A16EAD"/>
    <w:multiLevelType w:val="hybridMultilevel"/>
    <w:tmpl w:val="C67E5AA4"/>
    <w:lvl w:ilvl="0" w:tplc="79A2C8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816EB"/>
    <w:multiLevelType w:val="hybridMultilevel"/>
    <w:tmpl w:val="C2DC07B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C27CBF"/>
    <w:multiLevelType w:val="hybridMultilevel"/>
    <w:tmpl w:val="8B220040"/>
    <w:lvl w:ilvl="0" w:tplc="491E94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C7E15"/>
    <w:multiLevelType w:val="hybridMultilevel"/>
    <w:tmpl w:val="67A22C82"/>
    <w:lvl w:ilvl="0" w:tplc="9DBE1C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E04BD"/>
    <w:multiLevelType w:val="hybridMultilevel"/>
    <w:tmpl w:val="C6FE89FA"/>
    <w:lvl w:ilvl="0" w:tplc="DDE089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4C02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DEB5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695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AA37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D4FD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B870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E3F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68E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6F77BA"/>
    <w:multiLevelType w:val="hybridMultilevel"/>
    <w:tmpl w:val="BD70FA9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20D77"/>
    <w:multiLevelType w:val="hybridMultilevel"/>
    <w:tmpl w:val="E81F20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0292117"/>
    <w:multiLevelType w:val="hybridMultilevel"/>
    <w:tmpl w:val="48D0D1CC"/>
    <w:lvl w:ilvl="0" w:tplc="0D84C6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33809"/>
    <w:multiLevelType w:val="hybridMultilevel"/>
    <w:tmpl w:val="4E4AED46"/>
    <w:lvl w:ilvl="0" w:tplc="8AD0C5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33C6A"/>
    <w:multiLevelType w:val="hybridMultilevel"/>
    <w:tmpl w:val="8CB0E594"/>
    <w:lvl w:ilvl="0" w:tplc="FAFE8D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096B1A"/>
    <w:multiLevelType w:val="hybridMultilevel"/>
    <w:tmpl w:val="96F244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A21AD"/>
    <w:multiLevelType w:val="hybridMultilevel"/>
    <w:tmpl w:val="3508FC6E"/>
    <w:lvl w:ilvl="0" w:tplc="19A2A0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8506EC"/>
    <w:multiLevelType w:val="hybridMultilevel"/>
    <w:tmpl w:val="02B8BC18"/>
    <w:lvl w:ilvl="0" w:tplc="C5C49A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D3C47"/>
    <w:multiLevelType w:val="hybridMultilevel"/>
    <w:tmpl w:val="5BAC2822"/>
    <w:lvl w:ilvl="0" w:tplc="42A08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E228D9"/>
    <w:multiLevelType w:val="hybridMultilevel"/>
    <w:tmpl w:val="B83C46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64C1C"/>
    <w:multiLevelType w:val="hybridMultilevel"/>
    <w:tmpl w:val="B0040A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15079"/>
    <w:multiLevelType w:val="hybridMultilevel"/>
    <w:tmpl w:val="0F408C40"/>
    <w:lvl w:ilvl="0" w:tplc="0DDAB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81D91"/>
    <w:multiLevelType w:val="hybridMultilevel"/>
    <w:tmpl w:val="D0C4A932"/>
    <w:lvl w:ilvl="0" w:tplc="772A08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2133B"/>
    <w:multiLevelType w:val="hybridMultilevel"/>
    <w:tmpl w:val="6B08729C"/>
    <w:lvl w:ilvl="0" w:tplc="4C50F0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17"/>
  </w:num>
  <w:num w:numId="5">
    <w:abstractNumId w:val="8"/>
  </w:num>
  <w:num w:numId="6">
    <w:abstractNumId w:val="1"/>
  </w:num>
  <w:num w:numId="7">
    <w:abstractNumId w:val="19"/>
  </w:num>
  <w:num w:numId="8">
    <w:abstractNumId w:val="10"/>
  </w:num>
  <w:num w:numId="9">
    <w:abstractNumId w:val="6"/>
  </w:num>
  <w:num w:numId="10">
    <w:abstractNumId w:val="3"/>
  </w:num>
  <w:num w:numId="11">
    <w:abstractNumId w:val="5"/>
  </w:num>
  <w:num w:numId="12">
    <w:abstractNumId w:val="4"/>
  </w:num>
  <w:num w:numId="13">
    <w:abstractNumId w:val="13"/>
  </w:num>
  <w:num w:numId="14">
    <w:abstractNumId w:val="14"/>
  </w:num>
  <w:num w:numId="15">
    <w:abstractNumId w:val="18"/>
  </w:num>
  <w:num w:numId="16">
    <w:abstractNumId w:val="11"/>
  </w:num>
  <w:num w:numId="17">
    <w:abstractNumId w:val="16"/>
  </w:num>
  <w:num w:numId="18">
    <w:abstractNumId w:val="15"/>
  </w:num>
  <w:num w:numId="19">
    <w:abstractNumId w:val="9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11969"/>
  </w:hdrShapeDefaults>
  <w:footnotePr>
    <w:footnote w:id="-1"/>
    <w:footnote w:id="0"/>
  </w:footnotePr>
  <w:endnotePr>
    <w:endnote w:id="-1"/>
    <w:endnote w:id="0"/>
  </w:endnotePr>
  <w:compat/>
  <w:rsids>
    <w:rsidRoot w:val="00087365"/>
    <w:rsid w:val="00005745"/>
    <w:rsid w:val="00005A72"/>
    <w:rsid w:val="00012302"/>
    <w:rsid w:val="00012E4D"/>
    <w:rsid w:val="00013741"/>
    <w:rsid w:val="000165A7"/>
    <w:rsid w:val="00017DE3"/>
    <w:rsid w:val="00024395"/>
    <w:rsid w:val="00026B06"/>
    <w:rsid w:val="00030968"/>
    <w:rsid w:val="00036722"/>
    <w:rsid w:val="00041ED9"/>
    <w:rsid w:val="00042D1F"/>
    <w:rsid w:val="00043F88"/>
    <w:rsid w:val="00044289"/>
    <w:rsid w:val="00046682"/>
    <w:rsid w:val="00047DA8"/>
    <w:rsid w:val="000501FB"/>
    <w:rsid w:val="00051F89"/>
    <w:rsid w:val="00054560"/>
    <w:rsid w:val="00054762"/>
    <w:rsid w:val="000553B5"/>
    <w:rsid w:val="000556BD"/>
    <w:rsid w:val="00055896"/>
    <w:rsid w:val="00056927"/>
    <w:rsid w:val="00057270"/>
    <w:rsid w:val="00057B64"/>
    <w:rsid w:val="0006397A"/>
    <w:rsid w:val="00075378"/>
    <w:rsid w:val="000833B8"/>
    <w:rsid w:val="00084B67"/>
    <w:rsid w:val="0008613B"/>
    <w:rsid w:val="00087365"/>
    <w:rsid w:val="00090E9A"/>
    <w:rsid w:val="000936F3"/>
    <w:rsid w:val="0009375C"/>
    <w:rsid w:val="000950CE"/>
    <w:rsid w:val="0009614C"/>
    <w:rsid w:val="0009677D"/>
    <w:rsid w:val="000A0647"/>
    <w:rsid w:val="000A0FEC"/>
    <w:rsid w:val="000A17AA"/>
    <w:rsid w:val="000A1DB7"/>
    <w:rsid w:val="000A280C"/>
    <w:rsid w:val="000B5DCC"/>
    <w:rsid w:val="000C20C2"/>
    <w:rsid w:val="000C2541"/>
    <w:rsid w:val="000C3AE5"/>
    <w:rsid w:val="000C4A0D"/>
    <w:rsid w:val="000C5172"/>
    <w:rsid w:val="000C6505"/>
    <w:rsid w:val="000D0B22"/>
    <w:rsid w:val="000D21B0"/>
    <w:rsid w:val="000E018D"/>
    <w:rsid w:val="000E0BE4"/>
    <w:rsid w:val="000E19BA"/>
    <w:rsid w:val="000E2EC7"/>
    <w:rsid w:val="000E5450"/>
    <w:rsid w:val="000E6F82"/>
    <w:rsid w:val="000F0FFF"/>
    <w:rsid w:val="000F3190"/>
    <w:rsid w:val="000F3832"/>
    <w:rsid w:val="000F5C42"/>
    <w:rsid w:val="00101847"/>
    <w:rsid w:val="001038A6"/>
    <w:rsid w:val="00105052"/>
    <w:rsid w:val="001051E1"/>
    <w:rsid w:val="00111084"/>
    <w:rsid w:val="00111146"/>
    <w:rsid w:val="0011178C"/>
    <w:rsid w:val="00113311"/>
    <w:rsid w:val="0011560C"/>
    <w:rsid w:val="00117C5A"/>
    <w:rsid w:val="001219D6"/>
    <w:rsid w:val="00122D04"/>
    <w:rsid w:val="00125B3D"/>
    <w:rsid w:val="00125E3A"/>
    <w:rsid w:val="00126FED"/>
    <w:rsid w:val="001302B9"/>
    <w:rsid w:val="00131F27"/>
    <w:rsid w:val="00132C41"/>
    <w:rsid w:val="0013367C"/>
    <w:rsid w:val="001358A8"/>
    <w:rsid w:val="00136C85"/>
    <w:rsid w:val="00137D7C"/>
    <w:rsid w:val="00141679"/>
    <w:rsid w:val="0014197A"/>
    <w:rsid w:val="00142FB2"/>
    <w:rsid w:val="001476C0"/>
    <w:rsid w:val="00147A51"/>
    <w:rsid w:val="0015571C"/>
    <w:rsid w:val="00161840"/>
    <w:rsid w:val="00165D0E"/>
    <w:rsid w:val="00166B1F"/>
    <w:rsid w:val="001716E9"/>
    <w:rsid w:val="00174DCE"/>
    <w:rsid w:val="00175BEC"/>
    <w:rsid w:val="0018554E"/>
    <w:rsid w:val="00186300"/>
    <w:rsid w:val="00187273"/>
    <w:rsid w:val="001904CC"/>
    <w:rsid w:val="001907DA"/>
    <w:rsid w:val="00192FFD"/>
    <w:rsid w:val="001941C0"/>
    <w:rsid w:val="001946CF"/>
    <w:rsid w:val="001A32D7"/>
    <w:rsid w:val="001A372E"/>
    <w:rsid w:val="001A68D9"/>
    <w:rsid w:val="001A6A7D"/>
    <w:rsid w:val="001B168A"/>
    <w:rsid w:val="001B4D5A"/>
    <w:rsid w:val="001B704C"/>
    <w:rsid w:val="001B7965"/>
    <w:rsid w:val="001C0AAB"/>
    <w:rsid w:val="001C1645"/>
    <w:rsid w:val="001C19BE"/>
    <w:rsid w:val="001C1E97"/>
    <w:rsid w:val="001C5B9A"/>
    <w:rsid w:val="001C6175"/>
    <w:rsid w:val="001C6736"/>
    <w:rsid w:val="001C6CB2"/>
    <w:rsid w:val="001C73A8"/>
    <w:rsid w:val="001D06A0"/>
    <w:rsid w:val="001D09E2"/>
    <w:rsid w:val="001D0B41"/>
    <w:rsid w:val="001D27C5"/>
    <w:rsid w:val="001D2D7D"/>
    <w:rsid w:val="001D75C0"/>
    <w:rsid w:val="001D7B8E"/>
    <w:rsid w:val="001E24F2"/>
    <w:rsid w:val="001E75A8"/>
    <w:rsid w:val="001E780B"/>
    <w:rsid w:val="001F0B58"/>
    <w:rsid w:val="001F5CDB"/>
    <w:rsid w:val="001F644E"/>
    <w:rsid w:val="001F68D3"/>
    <w:rsid w:val="00200B9C"/>
    <w:rsid w:val="00202864"/>
    <w:rsid w:val="002030A2"/>
    <w:rsid w:val="002068F7"/>
    <w:rsid w:val="00206FB1"/>
    <w:rsid w:val="00210DC0"/>
    <w:rsid w:val="002141D7"/>
    <w:rsid w:val="002169CC"/>
    <w:rsid w:val="00216B85"/>
    <w:rsid w:val="002173D3"/>
    <w:rsid w:val="00223F25"/>
    <w:rsid w:val="0022733E"/>
    <w:rsid w:val="002316F4"/>
    <w:rsid w:val="002337DB"/>
    <w:rsid w:val="00235C31"/>
    <w:rsid w:val="00235FCE"/>
    <w:rsid w:val="00236D3E"/>
    <w:rsid w:val="002373EA"/>
    <w:rsid w:val="00240EBC"/>
    <w:rsid w:val="00243EDE"/>
    <w:rsid w:val="00247192"/>
    <w:rsid w:val="00251653"/>
    <w:rsid w:val="00251B0D"/>
    <w:rsid w:val="0025327D"/>
    <w:rsid w:val="0025423E"/>
    <w:rsid w:val="00255027"/>
    <w:rsid w:val="002556DB"/>
    <w:rsid w:val="00257790"/>
    <w:rsid w:val="00257D2B"/>
    <w:rsid w:val="00261419"/>
    <w:rsid w:val="002641E0"/>
    <w:rsid w:val="0026422F"/>
    <w:rsid w:val="00264C0D"/>
    <w:rsid w:val="00267630"/>
    <w:rsid w:val="00270147"/>
    <w:rsid w:val="00272876"/>
    <w:rsid w:val="0027340F"/>
    <w:rsid w:val="00274ABB"/>
    <w:rsid w:val="002755DA"/>
    <w:rsid w:val="00275FD2"/>
    <w:rsid w:val="00280E20"/>
    <w:rsid w:val="00281C0C"/>
    <w:rsid w:val="00282356"/>
    <w:rsid w:val="00282455"/>
    <w:rsid w:val="00290AFE"/>
    <w:rsid w:val="002922DC"/>
    <w:rsid w:val="00294E0D"/>
    <w:rsid w:val="002A023A"/>
    <w:rsid w:val="002B42D5"/>
    <w:rsid w:val="002B50AA"/>
    <w:rsid w:val="002C6EB1"/>
    <w:rsid w:val="002C709F"/>
    <w:rsid w:val="002D3974"/>
    <w:rsid w:val="002E0ADE"/>
    <w:rsid w:val="002E2D2A"/>
    <w:rsid w:val="002E52B5"/>
    <w:rsid w:val="002E55F3"/>
    <w:rsid w:val="002F0DF9"/>
    <w:rsid w:val="002F4460"/>
    <w:rsid w:val="002F4724"/>
    <w:rsid w:val="002F78AB"/>
    <w:rsid w:val="003010BD"/>
    <w:rsid w:val="00302C63"/>
    <w:rsid w:val="00311F41"/>
    <w:rsid w:val="00313E83"/>
    <w:rsid w:val="003142F6"/>
    <w:rsid w:val="0031712D"/>
    <w:rsid w:val="003253A1"/>
    <w:rsid w:val="0032669E"/>
    <w:rsid w:val="00334F13"/>
    <w:rsid w:val="003372B3"/>
    <w:rsid w:val="00337443"/>
    <w:rsid w:val="00337EA4"/>
    <w:rsid w:val="0034008D"/>
    <w:rsid w:val="00342A33"/>
    <w:rsid w:val="003444C1"/>
    <w:rsid w:val="0034475C"/>
    <w:rsid w:val="00351A44"/>
    <w:rsid w:val="00352A81"/>
    <w:rsid w:val="00352D0E"/>
    <w:rsid w:val="00354152"/>
    <w:rsid w:val="003554CC"/>
    <w:rsid w:val="00356398"/>
    <w:rsid w:val="00356654"/>
    <w:rsid w:val="00356F8C"/>
    <w:rsid w:val="003623B8"/>
    <w:rsid w:val="00363C3E"/>
    <w:rsid w:val="00364688"/>
    <w:rsid w:val="003647F7"/>
    <w:rsid w:val="00365A3D"/>
    <w:rsid w:val="00367787"/>
    <w:rsid w:val="003731AB"/>
    <w:rsid w:val="00373F93"/>
    <w:rsid w:val="00376E9E"/>
    <w:rsid w:val="00387D27"/>
    <w:rsid w:val="00387DF2"/>
    <w:rsid w:val="00393381"/>
    <w:rsid w:val="00393A12"/>
    <w:rsid w:val="00394F09"/>
    <w:rsid w:val="00394F12"/>
    <w:rsid w:val="00395C07"/>
    <w:rsid w:val="003B056A"/>
    <w:rsid w:val="003B05CA"/>
    <w:rsid w:val="003B4791"/>
    <w:rsid w:val="003B7495"/>
    <w:rsid w:val="003B7F4C"/>
    <w:rsid w:val="003B7FA5"/>
    <w:rsid w:val="003C0C30"/>
    <w:rsid w:val="003C1A20"/>
    <w:rsid w:val="003C1C4F"/>
    <w:rsid w:val="003C325E"/>
    <w:rsid w:val="003C7192"/>
    <w:rsid w:val="003D7601"/>
    <w:rsid w:val="003E0798"/>
    <w:rsid w:val="003E233E"/>
    <w:rsid w:val="003E5057"/>
    <w:rsid w:val="003E5175"/>
    <w:rsid w:val="003F159A"/>
    <w:rsid w:val="003F7FEC"/>
    <w:rsid w:val="00402367"/>
    <w:rsid w:val="00406923"/>
    <w:rsid w:val="00407D67"/>
    <w:rsid w:val="00413961"/>
    <w:rsid w:val="00413F52"/>
    <w:rsid w:val="00416097"/>
    <w:rsid w:val="00416BC4"/>
    <w:rsid w:val="00416FAF"/>
    <w:rsid w:val="004179FF"/>
    <w:rsid w:val="00420C8F"/>
    <w:rsid w:val="004215AC"/>
    <w:rsid w:val="004220C5"/>
    <w:rsid w:val="0042468C"/>
    <w:rsid w:val="004249BE"/>
    <w:rsid w:val="004273E0"/>
    <w:rsid w:val="00427DB9"/>
    <w:rsid w:val="00427FBC"/>
    <w:rsid w:val="004333BB"/>
    <w:rsid w:val="004368F8"/>
    <w:rsid w:val="00437B75"/>
    <w:rsid w:val="00441931"/>
    <w:rsid w:val="00441BD2"/>
    <w:rsid w:val="004439C4"/>
    <w:rsid w:val="0044464F"/>
    <w:rsid w:val="00445092"/>
    <w:rsid w:val="00445CFD"/>
    <w:rsid w:val="00445FF3"/>
    <w:rsid w:val="004474CA"/>
    <w:rsid w:val="00450CD5"/>
    <w:rsid w:val="00453101"/>
    <w:rsid w:val="00456D5F"/>
    <w:rsid w:val="00463524"/>
    <w:rsid w:val="0046352C"/>
    <w:rsid w:val="00463DB4"/>
    <w:rsid w:val="00464AE1"/>
    <w:rsid w:val="00464E32"/>
    <w:rsid w:val="00466AF4"/>
    <w:rsid w:val="00466EEF"/>
    <w:rsid w:val="004670F7"/>
    <w:rsid w:val="0047010C"/>
    <w:rsid w:val="00470CA8"/>
    <w:rsid w:val="00475F76"/>
    <w:rsid w:val="00476535"/>
    <w:rsid w:val="00480687"/>
    <w:rsid w:val="00490337"/>
    <w:rsid w:val="00494444"/>
    <w:rsid w:val="00494946"/>
    <w:rsid w:val="00495A6D"/>
    <w:rsid w:val="00496965"/>
    <w:rsid w:val="00496F42"/>
    <w:rsid w:val="00497C1C"/>
    <w:rsid w:val="004A0D76"/>
    <w:rsid w:val="004A31F2"/>
    <w:rsid w:val="004A4EB9"/>
    <w:rsid w:val="004A6012"/>
    <w:rsid w:val="004C1333"/>
    <w:rsid w:val="004C17E7"/>
    <w:rsid w:val="004C2931"/>
    <w:rsid w:val="004C3289"/>
    <w:rsid w:val="004C39EE"/>
    <w:rsid w:val="004C5252"/>
    <w:rsid w:val="004C56A3"/>
    <w:rsid w:val="004C7018"/>
    <w:rsid w:val="004D5E8C"/>
    <w:rsid w:val="004E05C2"/>
    <w:rsid w:val="004E12E7"/>
    <w:rsid w:val="004E439C"/>
    <w:rsid w:val="004E5DF6"/>
    <w:rsid w:val="004E6CCF"/>
    <w:rsid w:val="004F2478"/>
    <w:rsid w:val="004F49E7"/>
    <w:rsid w:val="00501CD8"/>
    <w:rsid w:val="00504A72"/>
    <w:rsid w:val="00506E51"/>
    <w:rsid w:val="005146EA"/>
    <w:rsid w:val="005151FE"/>
    <w:rsid w:val="005212BA"/>
    <w:rsid w:val="00525DD7"/>
    <w:rsid w:val="00530869"/>
    <w:rsid w:val="00534915"/>
    <w:rsid w:val="00537085"/>
    <w:rsid w:val="00540718"/>
    <w:rsid w:val="005424BE"/>
    <w:rsid w:val="00542E91"/>
    <w:rsid w:val="005517D7"/>
    <w:rsid w:val="005558CC"/>
    <w:rsid w:val="00561A77"/>
    <w:rsid w:val="00564799"/>
    <w:rsid w:val="00564968"/>
    <w:rsid w:val="0056516F"/>
    <w:rsid w:val="00576DB4"/>
    <w:rsid w:val="00582E13"/>
    <w:rsid w:val="00590B0E"/>
    <w:rsid w:val="005937E3"/>
    <w:rsid w:val="00593B53"/>
    <w:rsid w:val="005973AB"/>
    <w:rsid w:val="005A392A"/>
    <w:rsid w:val="005B22C0"/>
    <w:rsid w:val="005B3219"/>
    <w:rsid w:val="005B7F52"/>
    <w:rsid w:val="005C08CE"/>
    <w:rsid w:val="005C0F09"/>
    <w:rsid w:val="005C1263"/>
    <w:rsid w:val="005C5353"/>
    <w:rsid w:val="005C57F2"/>
    <w:rsid w:val="005C5FDF"/>
    <w:rsid w:val="005C7E77"/>
    <w:rsid w:val="005D6FFB"/>
    <w:rsid w:val="005E36C5"/>
    <w:rsid w:val="005E7A86"/>
    <w:rsid w:val="005E7F29"/>
    <w:rsid w:val="0060062F"/>
    <w:rsid w:val="00601CA9"/>
    <w:rsid w:val="006021ED"/>
    <w:rsid w:val="00602FEC"/>
    <w:rsid w:val="00605CA9"/>
    <w:rsid w:val="00606B72"/>
    <w:rsid w:val="00606D4E"/>
    <w:rsid w:val="00610DD8"/>
    <w:rsid w:val="00611EFB"/>
    <w:rsid w:val="00612E65"/>
    <w:rsid w:val="0061570C"/>
    <w:rsid w:val="006157C1"/>
    <w:rsid w:val="0061627C"/>
    <w:rsid w:val="00616979"/>
    <w:rsid w:val="00617C1E"/>
    <w:rsid w:val="00620331"/>
    <w:rsid w:val="00620D2A"/>
    <w:rsid w:val="00623163"/>
    <w:rsid w:val="0062431A"/>
    <w:rsid w:val="00624E85"/>
    <w:rsid w:val="00626419"/>
    <w:rsid w:val="00630764"/>
    <w:rsid w:val="00635BD3"/>
    <w:rsid w:val="0064594E"/>
    <w:rsid w:val="00646682"/>
    <w:rsid w:val="006466EE"/>
    <w:rsid w:val="00646B60"/>
    <w:rsid w:val="006506C0"/>
    <w:rsid w:val="0065509F"/>
    <w:rsid w:val="00657EE0"/>
    <w:rsid w:val="00661CEA"/>
    <w:rsid w:val="00661D24"/>
    <w:rsid w:val="006642CD"/>
    <w:rsid w:val="00675317"/>
    <w:rsid w:val="0068404B"/>
    <w:rsid w:val="00684158"/>
    <w:rsid w:val="006871F0"/>
    <w:rsid w:val="00690238"/>
    <w:rsid w:val="006934A8"/>
    <w:rsid w:val="00693BFC"/>
    <w:rsid w:val="00693EF1"/>
    <w:rsid w:val="006955AD"/>
    <w:rsid w:val="006967A3"/>
    <w:rsid w:val="006A07B4"/>
    <w:rsid w:val="006A4332"/>
    <w:rsid w:val="006A5508"/>
    <w:rsid w:val="006A556A"/>
    <w:rsid w:val="006A63CD"/>
    <w:rsid w:val="006B342F"/>
    <w:rsid w:val="006B35F5"/>
    <w:rsid w:val="006B3AD0"/>
    <w:rsid w:val="006B6F1D"/>
    <w:rsid w:val="006B7571"/>
    <w:rsid w:val="006B795B"/>
    <w:rsid w:val="006C4EBF"/>
    <w:rsid w:val="006C52F0"/>
    <w:rsid w:val="006C5667"/>
    <w:rsid w:val="006C7544"/>
    <w:rsid w:val="006D22ED"/>
    <w:rsid w:val="006D2F15"/>
    <w:rsid w:val="006D3455"/>
    <w:rsid w:val="006D4490"/>
    <w:rsid w:val="006D6014"/>
    <w:rsid w:val="006D689D"/>
    <w:rsid w:val="006E0606"/>
    <w:rsid w:val="006E26DE"/>
    <w:rsid w:val="006E2D42"/>
    <w:rsid w:val="006E368A"/>
    <w:rsid w:val="006E71E3"/>
    <w:rsid w:val="006F2A47"/>
    <w:rsid w:val="006F3364"/>
    <w:rsid w:val="006F358E"/>
    <w:rsid w:val="006F4013"/>
    <w:rsid w:val="006F71B1"/>
    <w:rsid w:val="0070049E"/>
    <w:rsid w:val="00700822"/>
    <w:rsid w:val="00702A03"/>
    <w:rsid w:val="00702EEB"/>
    <w:rsid w:val="00703982"/>
    <w:rsid w:val="007039C6"/>
    <w:rsid w:val="007040EA"/>
    <w:rsid w:val="0070432B"/>
    <w:rsid w:val="00705AF9"/>
    <w:rsid w:val="00710AAC"/>
    <w:rsid w:val="00712C64"/>
    <w:rsid w:val="00720A64"/>
    <w:rsid w:val="007249C9"/>
    <w:rsid w:val="00725AAB"/>
    <w:rsid w:val="00726796"/>
    <w:rsid w:val="00731455"/>
    <w:rsid w:val="00731C40"/>
    <w:rsid w:val="007320E6"/>
    <w:rsid w:val="007324DA"/>
    <w:rsid w:val="00736E0F"/>
    <w:rsid w:val="007376AE"/>
    <w:rsid w:val="007376DA"/>
    <w:rsid w:val="00737B82"/>
    <w:rsid w:val="00737CE5"/>
    <w:rsid w:val="00742BDE"/>
    <w:rsid w:val="00742BE9"/>
    <w:rsid w:val="0074360C"/>
    <w:rsid w:val="00744492"/>
    <w:rsid w:val="0074578A"/>
    <w:rsid w:val="007503F6"/>
    <w:rsid w:val="007514BB"/>
    <w:rsid w:val="00751739"/>
    <w:rsid w:val="007517C1"/>
    <w:rsid w:val="007608FC"/>
    <w:rsid w:val="00762DD9"/>
    <w:rsid w:val="00763D14"/>
    <w:rsid w:val="0076471B"/>
    <w:rsid w:val="007647D7"/>
    <w:rsid w:val="00765504"/>
    <w:rsid w:val="00765639"/>
    <w:rsid w:val="00766C0B"/>
    <w:rsid w:val="0076784E"/>
    <w:rsid w:val="0077296E"/>
    <w:rsid w:val="007736F3"/>
    <w:rsid w:val="00780138"/>
    <w:rsid w:val="00780C95"/>
    <w:rsid w:val="007825DF"/>
    <w:rsid w:val="007838A0"/>
    <w:rsid w:val="00783BA5"/>
    <w:rsid w:val="00790196"/>
    <w:rsid w:val="007901C5"/>
    <w:rsid w:val="00796FAF"/>
    <w:rsid w:val="007A1C7F"/>
    <w:rsid w:val="007A2401"/>
    <w:rsid w:val="007A3DB9"/>
    <w:rsid w:val="007A5284"/>
    <w:rsid w:val="007B122B"/>
    <w:rsid w:val="007B16FA"/>
    <w:rsid w:val="007B2839"/>
    <w:rsid w:val="007B2F9B"/>
    <w:rsid w:val="007B53B1"/>
    <w:rsid w:val="007B6E5A"/>
    <w:rsid w:val="007C0A80"/>
    <w:rsid w:val="007C55F3"/>
    <w:rsid w:val="007C6C6D"/>
    <w:rsid w:val="007C7337"/>
    <w:rsid w:val="007D032C"/>
    <w:rsid w:val="007D1B56"/>
    <w:rsid w:val="007D4CDF"/>
    <w:rsid w:val="007D6715"/>
    <w:rsid w:val="007D6FDC"/>
    <w:rsid w:val="007E1B24"/>
    <w:rsid w:val="007E255D"/>
    <w:rsid w:val="007E3FAA"/>
    <w:rsid w:val="007E45A6"/>
    <w:rsid w:val="007F0850"/>
    <w:rsid w:val="007F0AD8"/>
    <w:rsid w:val="007F4613"/>
    <w:rsid w:val="0080185A"/>
    <w:rsid w:val="00801B98"/>
    <w:rsid w:val="00803691"/>
    <w:rsid w:val="008068A5"/>
    <w:rsid w:val="008103B0"/>
    <w:rsid w:val="00810921"/>
    <w:rsid w:val="008123C8"/>
    <w:rsid w:val="008140F5"/>
    <w:rsid w:val="008144DB"/>
    <w:rsid w:val="00816152"/>
    <w:rsid w:val="00817BB3"/>
    <w:rsid w:val="00817CE8"/>
    <w:rsid w:val="0082159B"/>
    <w:rsid w:val="00823CF2"/>
    <w:rsid w:val="00823DE6"/>
    <w:rsid w:val="00826E54"/>
    <w:rsid w:val="00832ECC"/>
    <w:rsid w:val="00834941"/>
    <w:rsid w:val="00836FC7"/>
    <w:rsid w:val="0084307F"/>
    <w:rsid w:val="00844C91"/>
    <w:rsid w:val="00845E38"/>
    <w:rsid w:val="00845FA6"/>
    <w:rsid w:val="0084666B"/>
    <w:rsid w:val="008519B3"/>
    <w:rsid w:val="00852ED3"/>
    <w:rsid w:val="00856FC0"/>
    <w:rsid w:val="008576CC"/>
    <w:rsid w:val="008628F7"/>
    <w:rsid w:val="00865BA0"/>
    <w:rsid w:val="008671D2"/>
    <w:rsid w:val="00870E71"/>
    <w:rsid w:val="00872A62"/>
    <w:rsid w:val="0088039A"/>
    <w:rsid w:val="00880AA1"/>
    <w:rsid w:val="00882E4C"/>
    <w:rsid w:val="00892845"/>
    <w:rsid w:val="00896120"/>
    <w:rsid w:val="008A0D1D"/>
    <w:rsid w:val="008A32D4"/>
    <w:rsid w:val="008A5896"/>
    <w:rsid w:val="008A616B"/>
    <w:rsid w:val="008A7F7A"/>
    <w:rsid w:val="008B2656"/>
    <w:rsid w:val="008C19C4"/>
    <w:rsid w:val="008C1A90"/>
    <w:rsid w:val="008C314E"/>
    <w:rsid w:val="008C3310"/>
    <w:rsid w:val="008C3752"/>
    <w:rsid w:val="008C39CA"/>
    <w:rsid w:val="008C3F53"/>
    <w:rsid w:val="008C5A29"/>
    <w:rsid w:val="008D32D8"/>
    <w:rsid w:val="008D576B"/>
    <w:rsid w:val="008D7982"/>
    <w:rsid w:val="008E14FF"/>
    <w:rsid w:val="008E2904"/>
    <w:rsid w:val="008F0F39"/>
    <w:rsid w:val="008F31E3"/>
    <w:rsid w:val="009012C7"/>
    <w:rsid w:val="009054A2"/>
    <w:rsid w:val="00905D2C"/>
    <w:rsid w:val="00907E9E"/>
    <w:rsid w:val="009107B7"/>
    <w:rsid w:val="009150F3"/>
    <w:rsid w:val="0091567C"/>
    <w:rsid w:val="009175D1"/>
    <w:rsid w:val="00917FE6"/>
    <w:rsid w:val="00921D86"/>
    <w:rsid w:val="00922878"/>
    <w:rsid w:val="0092675C"/>
    <w:rsid w:val="00927A01"/>
    <w:rsid w:val="00930C4B"/>
    <w:rsid w:val="00931E2F"/>
    <w:rsid w:val="00933DF8"/>
    <w:rsid w:val="00934127"/>
    <w:rsid w:val="009361A2"/>
    <w:rsid w:val="009362D0"/>
    <w:rsid w:val="00944EBA"/>
    <w:rsid w:val="00947A24"/>
    <w:rsid w:val="00953951"/>
    <w:rsid w:val="00953F38"/>
    <w:rsid w:val="00954F75"/>
    <w:rsid w:val="00955ED2"/>
    <w:rsid w:val="009604D0"/>
    <w:rsid w:val="00961166"/>
    <w:rsid w:val="00962F8F"/>
    <w:rsid w:val="00964005"/>
    <w:rsid w:val="0096433D"/>
    <w:rsid w:val="00964CA2"/>
    <w:rsid w:val="0096708B"/>
    <w:rsid w:val="00967C50"/>
    <w:rsid w:val="009712AE"/>
    <w:rsid w:val="00975E78"/>
    <w:rsid w:val="00980A21"/>
    <w:rsid w:val="009817ED"/>
    <w:rsid w:val="0098424E"/>
    <w:rsid w:val="009848A4"/>
    <w:rsid w:val="009871B7"/>
    <w:rsid w:val="00992179"/>
    <w:rsid w:val="00994CCF"/>
    <w:rsid w:val="00996A65"/>
    <w:rsid w:val="009A0ACB"/>
    <w:rsid w:val="009A3DAE"/>
    <w:rsid w:val="009A536F"/>
    <w:rsid w:val="009A745F"/>
    <w:rsid w:val="009A7BBF"/>
    <w:rsid w:val="009B4230"/>
    <w:rsid w:val="009B4536"/>
    <w:rsid w:val="009B57F7"/>
    <w:rsid w:val="009B6FF1"/>
    <w:rsid w:val="009C073E"/>
    <w:rsid w:val="009C07F4"/>
    <w:rsid w:val="009C111C"/>
    <w:rsid w:val="009C3676"/>
    <w:rsid w:val="009C7751"/>
    <w:rsid w:val="009C78D9"/>
    <w:rsid w:val="009D3391"/>
    <w:rsid w:val="009D4067"/>
    <w:rsid w:val="009D4646"/>
    <w:rsid w:val="009D58EA"/>
    <w:rsid w:val="009D5E2F"/>
    <w:rsid w:val="009E20DD"/>
    <w:rsid w:val="009E52D5"/>
    <w:rsid w:val="009E73BC"/>
    <w:rsid w:val="009E76CB"/>
    <w:rsid w:val="009F46D3"/>
    <w:rsid w:val="009F5D7A"/>
    <w:rsid w:val="009F6914"/>
    <w:rsid w:val="009F7392"/>
    <w:rsid w:val="00A01513"/>
    <w:rsid w:val="00A0265A"/>
    <w:rsid w:val="00A03DE4"/>
    <w:rsid w:val="00A05C18"/>
    <w:rsid w:val="00A05C3B"/>
    <w:rsid w:val="00A07D34"/>
    <w:rsid w:val="00A101A7"/>
    <w:rsid w:val="00A12406"/>
    <w:rsid w:val="00A15296"/>
    <w:rsid w:val="00A1561E"/>
    <w:rsid w:val="00A16956"/>
    <w:rsid w:val="00A16EC7"/>
    <w:rsid w:val="00A17DDD"/>
    <w:rsid w:val="00A24D2A"/>
    <w:rsid w:val="00A27049"/>
    <w:rsid w:val="00A30B0B"/>
    <w:rsid w:val="00A30BFE"/>
    <w:rsid w:val="00A31B29"/>
    <w:rsid w:val="00A325D7"/>
    <w:rsid w:val="00A32A13"/>
    <w:rsid w:val="00A32CB9"/>
    <w:rsid w:val="00A3358E"/>
    <w:rsid w:val="00A34B9B"/>
    <w:rsid w:val="00A34CC2"/>
    <w:rsid w:val="00A36F3D"/>
    <w:rsid w:val="00A40499"/>
    <w:rsid w:val="00A42F07"/>
    <w:rsid w:val="00A44A5B"/>
    <w:rsid w:val="00A46CC4"/>
    <w:rsid w:val="00A46F49"/>
    <w:rsid w:val="00A50F2D"/>
    <w:rsid w:val="00A5417C"/>
    <w:rsid w:val="00A552FA"/>
    <w:rsid w:val="00A555C6"/>
    <w:rsid w:val="00A64401"/>
    <w:rsid w:val="00A64E2B"/>
    <w:rsid w:val="00A6670C"/>
    <w:rsid w:val="00A66F13"/>
    <w:rsid w:val="00A7105D"/>
    <w:rsid w:val="00A711C0"/>
    <w:rsid w:val="00A74938"/>
    <w:rsid w:val="00A77088"/>
    <w:rsid w:val="00A77187"/>
    <w:rsid w:val="00A77C6F"/>
    <w:rsid w:val="00A81C77"/>
    <w:rsid w:val="00A8430B"/>
    <w:rsid w:val="00A855D0"/>
    <w:rsid w:val="00A87BA6"/>
    <w:rsid w:val="00A87CBE"/>
    <w:rsid w:val="00A90658"/>
    <w:rsid w:val="00A93C04"/>
    <w:rsid w:val="00A94518"/>
    <w:rsid w:val="00A97542"/>
    <w:rsid w:val="00AA2313"/>
    <w:rsid w:val="00AA3208"/>
    <w:rsid w:val="00AA67E0"/>
    <w:rsid w:val="00AA6C24"/>
    <w:rsid w:val="00AA6FF1"/>
    <w:rsid w:val="00AB1178"/>
    <w:rsid w:val="00AB1C0D"/>
    <w:rsid w:val="00AB27B6"/>
    <w:rsid w:val="00AB2FF2"/>
    <w:rsid w:val="00AB3BB1"/>
    <w:rsid w:val="00AB7B6A"/>
    <w:rsid w:val="00AC119D"/>
    <w:rsid w:val="00AC1BDE"/>
    <w:rsid w:val="00AC4C2A"/>
    <w:rsid w:val="00AC4E35"/>
    <w:rsid w:val="00AD019A"/>
    <w:rsid w:val="00AD04B3"/>
    <w:rsid w:val="00AD2980"/>
    <w:rsid w:val="00AD3C14"/>
    <w:rsid w:val="00AD7722"/>
    <w:rsid w:val="00AE04BB"/>
    <w:rsid w:val="00AE1168"/>
    <w:rsid w:val="00AE789F"/>
    <w:rsid w:val="00AF0477"/>
    <w:rsid w:val="00B00DCE"/>
    <w:rsid w:val="00B01C8C"/>
    <w:rsid w:val="00B05D16"/>
    <w:rsid w:val="00B16CFE"/>
    <w:rsid w:val="00B2152F"/>
    <w:rsid w:val="00B237B2"/>
    <w:rsid w:val="00B25E3D"/>
    <w:rsid w:val="00B2620B"/>
    <w:rsid w:val="00B27F4D"/>
    <w:rsid w:val="00B31FC4"/>
    <w:rsid w:val="00B325F0"/>
    <w:rsid w:val="00B34EF6"/>
    <w:rsid w:val="00B36E7C"/>
    <w:rsid w:val="00B379C6"/>
    <w:rsid w:val="00B42EA4"/>
    <w:rsid w:val="00B45CCE"/>
    <w:rsid w:val="00B47A7B"/>
    <w:rsid w:val="00B56373"/>
    <w:rsid w:val="00B57085"/>
    <w:rsid w:val="00B6040C"/>
    <w:rsid w:val="00B64880"/>
    <w:rsid w:val="00B64F5A"/>
    <w:rsid w:val="00B65D5D"/>
    <w:rsid w:val="00B70801"/>
    <w:rsid w:val="00B74FEF"/>
    <w:rsid w:val="00B76D2E"/>
    <w:rsid w:val="00B804D0"/>
    <w:rsid w:val="00B804EE"/>
    <w:rsid w:val="00B83CDF"/>
    <w:rsid w:val="00B85102"/>
    <w:rsid w:val="00B86974"/>
    <w:rsid w:val="00B873A4"/>
    <w:rsid w:val="00B9001D"/>
    <w:rsid w:val="00B902C2"/>
    <w:rsid w:val="00B92351"/>
    <w:rsid w:val="00B92CD2"/>
    <w:rsid w:val="00B93FB6"/>
    <w:rsid w:val="00B94E63"/>
    <w:rsid w:val="00B9530B"/>
    <w:rsid w:val="00B965AF"/>
    <w:rsid w:val="00B9703A"/>
    <w:rsid w:val="00BA0188"/>
    <w:rsid w:val="00BA49B9"/>
    <w:rsid w:val="00BA6125"/>
    <w:rsid w:val="00BA65B5"/>
    <w:rsid w:val="00BA7DC0"/>
    <w:rsid w:val="00BB1C3D"/>
    <w:rsid w:val="00BB327D"/>
    <w:rsid w:val="00BB50EF"/>
    <w:rsid w:val="00BB6BB9"/>
    <w:rsid w:val="00BB7501"/>
    <w:rsid w:val="00BB7531"/>
    <w:rsid w:val="00BC11BE"/>
    <w:rsid w:val="00BC62B0"/>
    <w:rsid w:val="00BC7283"/>
    <w:rsid w:val="00BD2005"/>
    <w:rsid w:val="00BD3962"/>
    <w:rsid w:val="00BD40C0"/>
    <w:rsid w:val="00BD62A1"/>
    <w:rsid w:val="00BE07A9"/>
    <w:rsid w:val="00BE1555"/>
    <w:rsid w:val="00BE1DA5"/>
    <w:rsid w:val="00BE44B5"/>
    <w:rsid w:val="00BE62C2"/>
    <w:rsid w:val="00BE7D62"/>
    <w:rsid w:val="00BF1170"/>
    <w:rsid w:val="00BF2E24"/>
    <w:rsid w:val="00BF395E"/>
    <w:rsid w:val="00BF3A99"/>
    <w:rsid w:val="00BF4109"/>
    <w:rsid w:val="00BF5B47"/>
    <w:rsid w:val="00BF64DC"/>
    <w:rsid w:val="00BF6C24"/>
    <w:rsid w:val="00C01F2C"/>
    <w:rsid w:val="00C02DEC"/>
    <w:rsid w:val="00C02F39"/>
    <w:rsid w:val="00C070C0"/>
    <w:rsid w:val="00C12221"/>
    <w:rsid w:val="00C1392D"/>
    <w:rsid w:val="00C153B1"/>
    <w:rsid w:val="00C15806"/>
    <w:rsid w:val="00C16B68"/>
    <w:rsid w:val="00C20646"/>
    <w:rsid w:val="00C23CEF"/>
    <w:rsid w:val="00C248AC"/>
    <w:rsid w:val="00C25488"/>
    <w:rsid w:val="00C25637"/>
    <w:rsid w:val="00C27C67"/>
    <w:rsid w:val="00C30A65"/>
    <w:rsid w:val="00C325E2"/>
    <w:rsid w:val="00C326E6"/>
    <w:rsid w:val="00C32C93"/>
    <w:rsid w:val="00C33D47"/>
    <w:rsid w:val="00C33F33"/>
    <w:rsid w:val="00C36444"/>
    <w:rsid w:val="00C41E0B"/>
    <w:rsid w:val="00C45641"/>
    <w:rsid w:val="00C45FF5"/>
    <w:rsid w:val="00C51E2D"/>
    <w:rsid w:val="00C53395"/>
    <w:rsid w:val="00C604F9"/>
    <w:rsid w:val="00C6215F"/>
    <w:rsid w:val="00C6348F"/>
    <w:rsid w:val="00C634AA"/>
    <w:rsid w:val="00C635DD"/>
    <w:rsid w:val="00C63E23"/>
    <w:rsid w:val="00C645D1"/>
    <w:rsid w:val="00C65C16"/>
    <w:rsid w:val="00C66180"/>
    <w:rsid w:val="00C66EA8"/>
    <w:rsid w:val="00C716B4"/>
    <w:rsid w:val="00C72226"/>
    <w:rsid w:val="00C75ED7"/>
    <w:rsid w:val="00C813FA"/>
    <w:rsid w:val="00C86C30"/>
    <w:rsid w:val="00C94F1A"/>
    <w:rsid w:val="00CA4136"/>
    <w:rsid w:val="00CA610D"/>
    <w:rsid w:val="00CB002C"/>
    <w:rsid w:val="00CB0212"/>
    <w:rsid w:val="00CB0AFF"/>
    <w:rsid w:val="00CB4E1D"/>
    <w:rsid w:val="00CC50EE"/>
    <w:rsid w:val="00CC7DEE"/>
    <w:rsid w:val="00CD08BC"/>
    <w:rsid w:val="00CD19E4"/>
    <w:rsid w:val="00CD25DC"/>
    <w:rsid w:val="00CD66E0"/>
    <w:rsid w:val="00CE3A85"/>
    <w:rsid w:val="00CF2922"/>
    <w:rsid w:val="00CF7190"/>
    <w:rsid w:val="00D009D8"/>
    <w:rsid w:val="00D05A58"/>
    <w:rsid w:val="00D1518E"/>
    <w:rsid w:val="00D20ECF"/>
    <w:rsid w:val="00D2299B"/>
    <w:rsid w:val="00D24F6D"/>
    <w:rsid w:val="00D269A4"/>
    <w:rsid w:val="00D272F6"/>
    <w:rsid w:val="00D31D4D"/>
    <w:rsid w:val="00D32EAF"/>
    <w:rsid w:val="00D330AB"/>
    <w:rsid w:val="00D33772"/>
    <w:rsid w:val="00D339A9"/>
    <w:rsid w:val="00D33E99"/>
    <w:rsid w:val="00D34A4A"/>
    <w:rsid w:val="00D36A05"/>
    <w:rsid w:val="00D40F5B"/>
    <w:rsid w:val="00D443B2"/>
    <w:rsid w:val="00D44632"/>
    <w:rsid w:val="00D461E1"/>
    <w:rsid w:val="00D47E4B"/>
    <w:rsid w:val="00D5039D"/>
    <w:rsid w:val="00D50E9A"/>
    <w:rsid w:val="00D51E29"/>
    <w:rsid w:val="00D575D0"/>
    <w:rsid w:val="00D57E37"/>
    <w:rsid w:val="00D60410"/>
    <w:rsid w:val="00D6186C"/>
    <w:rsid w:val="00D63BF4"/>
    <w:rsid w:val="00D6551A"/>
    <w:rsid w:val="00D65F13"/>
    <w:rsid w:val="00D7101E"/>
    <w:rsid w:val="00D71BCE"/>
    <w:rsid w:val="00D84230"/>
    <w:rsid w:val="00D87765"/>
    <w:rsid w:val="00D87DE1"/>
    <w:rsid w:val="00D91A85"/>
    <w:rsid w:val="00DA2750"/>
    <w:rsid w:val="00DB4D43"/>
    <w:rsid w:val="00DC02A3"/>
    <w:rsid w:val="00DC0794"/>
    <w:rsid w:val="00DC1DC6"/>
    <w:rsid w:val="00DC4592"/>
    <w:rsid w:val="00DC6BC6"/>
    <w:rsid w:val="00DC6FAB"/>
    <w:rsid w:val="00DC783C"/>
    <w:rsid w:val="00DC7FA9"/>
    <w:rsid w:val="00DD01D0"/>
    <w:rsid w:val="00DD35D8"/>
    <w:rsid w:val="00DD4D19"/>
    <w:rsid w:val="00DE18A4"/>
    <w:rsid w:val="00DE2249"/>
    <w:rsid w:val="00DE4114"/>
    <w:rsid w:val="00DE601D"/>
    <w:rsid w:val="00DE7F9C"/>
    <w:rsid w:val="00DF252A"/>
    <w:rsid w:val="00DF2EAB"/>
    <w:rsid w:val="00DF3F2B"/>
    <w:rsid w:val="00DF437C"/>
    <w:rsid w:val="00E0137F"/>
    <w:rsid w:val="00E01A34"/>
    <w:rsid w:val="00E029E6"/>
    <w:rsid w:val="00E07677"/>
    <w:rsid w:val="00E131E4"/>
    <w:rsid w:val="00E14D5E"/>
    <w:rsid w:val="00E14F87"/>
    <w:rsid w:val="00E16EC0"/>
    <w:rsid w:val="00E17A5F"/>
    <w:rsid w:val="00E21FC5"/>
    <w:rsid w:val="00E323C7"/>
    <w:rsid w:val="00E32722"/>
    <w:rsid w:val="00E32BDE"/>
    <w:rsid w:val="00E32E76"/>
    <w:rsid w:val="00E333E8"/>
    <w:rsid w:val="00E34B45"/>
    <w:rsid w:val="00E36A96"/>
    <w:rsid w:val="00E41222"/>
    <w:rsid w:val="00E4249C"/>
    <w:rsid w:val="00E42A41"/>
    <w:rsid w:val="00E51132"/>
    <w:rsid w:val="00E52034"/>
    <w:rsid w:val="00E52108"/>
    <w:rsid w:val="00E53E00"/>
    <w:rsid w:val="00E544C7"/>
    <w:rsid w:val="00E5501A"/>
    <w:rsid w:val="00E55E14"/>
    <w:rsid w:val="00E560C4"/>
    <w:rsid w:val="00E5644D"/>
    <w:rsid w:val="00E56CC8"/>
    <w:rsid w:val="00E651C9"/>
    <w:rsid w:val="00E65E4E"/>
    <w:rsid w:val="00E67A30"/>
    <w:rsid w:val="00E70D9D"/>
    <w:rsid w:val="00E710D8"/>
    <w:rsid w:val="00E7188C"/>
    <w:rsid w:val="00E741F9"/>
    <w:rsid w:val="00E77D33"/>
    <w:rsid w:val="00E832F3"/>
    <w:rsid w:val="00E83C8E"/>
    <w:rsid w:val="00E83F40"/>
    <w:rsid w:val="00E93839"/>
    <w:rsid w:val="00E93DAC"/>
    <w:rsid w:val="00EA2F34"/>
    <w:rsid w:val="00EA3699"/>
    <w:rsid w:val="00EA3D00"/>
    <w:rsid w:val="00EA73C3"/>
    <w:rsid w:val="00EB037F"/>
    <w:rsid w:val="00EB6A66"/>
    <w:rsid w:val="00EB74EF"/>
    <w:rsid w:val="00EC11C4"/>
    <w:rsid w:val="00EC146C"/>
    <w:rsid w:val="00EC59C9"/>
    <w:rsid w:val="00EC6715"/>
    <w:rsid w:val="00EC7861"/>
    <w:rsid w:val="00ED1947"/>
    <w:rsid w:val="00ED2F8A"/>
    <w:rsid w:val="00ED31F7"/>
    <w:rsid w:val="00ED3F79"/>
    <w:rsid w:val="00ED4E86"/>
    <w:rsid w:val="00ED51F0"/>
    <w:rsid w:val="00ED53A8"/>
    <w:rsid w:val="00ED557C"/>
    <w:rsid w:val="00ED6DB9"/>
    <w:rsid w:val="00EE0AAC"/>
    <w:rsid w:val="00EE3312"/>
    <w:rsid w:val="00EE5A84"/>
    <w:rsid w:val="00EE5ACF"/>
    <w:rsid w:val="00EE6A2B"/>
    <w:rsid w:val="00EE71B7"/>
    <w:rsid w:val="00EE7C95"/>
    <w:rsid w:val="00EF6AAC"/>
    <w:rsid w:val="00F010B3"/>
    <w:rsid w:val="00F03DE5"/>
    <w:rsid w:val="00F1193C"/>
    <w:rsid w:val="00F1233C"/>
    <w:rsid w:val="00F1410B"/>
    <w:rsid w:val="00F14C95"/>
    <w:rsid w:val="00F169FF"/>
    <w:rsid w:val="00F2777D"/>
    <w:rsid w:val="00F27C72"/>
    <w:rsid w:val="00F31071"/>
    <w:rsid w:val="00F360AA"/>
    <w:rsid w:val="00F36371"/>
    <w:rsid w:val="00F369EA"/>
    <w:rsid w:val="00F43960"/>
    <w:rsid w:val="00F44393"/>
    <w:rsid w:val="00F455F7"/>
    <w:rsid w:val="00F47029"/>
    <w:rsid w:val="00F51709"/>
    <w:rsid w:val="00F543C8"/>
    <w:rsid w:val="00F54FC5"/>
    <w:rsid w:val="00F54FCE"/>
    <w:rsid w:val="00F61D89"/>
    <w:rsid w:val="00F63B9D"/>
    <w:rsid w:val="00F65718"/>
    <w:rsid w:val="00F67EB9"/>
    <w:rsid w:val="00F73AF5"/>
    <w:rsid w:val="00F743CF"/>
    <w:rsid w:val="00F7767A"/>
    <w:rsid w:val="00F8070A"/>
    <w:rsid w:val="00F81FEA"/>
    <w:rsid w:val="00F9074D"/>
    <w:rsid w:val="00F91420"/>
    <w:rsid w:val="00F91713"/>
    <w:rsid w:val="00FA293B"/>
    <w:rsid w:val="00FB15E7"/>
    <w:rsid w:val="00FB4A23"/>
    <w:rsid w:val="00FB501E"/>
    <w:rsid w:val="00FB7245"/>
    <w:rsid w:val="00FC00B3"/>
    <w:rsid w:val="00FC0300"/>
    <w:rsid w:val="00FC128A"/>
    <w:rsid w:val="00FC14BA"/>
    <w:rsid w:val="00FC2257"/>
    <w:rsid w:val="00FC5D05"/>
    <w:rsid w:val="00FC7F6F"/>
    <w:rsid w:val="00FD475B"/>
    <w:rsid w:val="00FD5E13"/>
    <w:rsid w:val="00FD7D14"/>
    <w:rsid w:val="00FE0333"/>
    <w:rsid w:val="00FE07A2"/>
    <w:rsid w:val="00FE0E2D"/>
    <w:rsid w:val="00FE31A5"/>
    <w:rsid w:val="00FE5208"/>
    <w:rsid w:val="00FE749A"/>
    <w:rsid w:val="00FF1CEA"/>
    <w:rsid w:val="00FF37A5"/>
    <w:rsid w:val="00FF470F"/>
    <w:rsid w:val="00FF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7A86"/>
    <w:rPr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9D4646"/>
    <w:pPr>
      <w:keepNext/>
      <w:spacing w:after="160"/>
      <w:jc w:val="both"/>
      <w:outlineLvl w:val="5"/>
    </w:pPr>
    <w:rPr>
      <w:b/>
      <w:bCs/>
      <w:noProof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873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73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0F383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251B0D"/>
    <w:rPr>
      <w:b/>
      <w:bCs/>
    </w:rPr>
  </w:style>
  <w:style w:type="character" w:styleId="nfasis">
    <w:name w:val="Emphasis"/>
    <w:basedOn w:val="Fuentedeprrafopredeter"/>
    <w:qFormat/>
    <w:rsid w:val="00251B0D"/>
    <w:rPr>
      <w:i/>
      <w:iCs/>
    </w:rPr>
  </w:style>
  <w:style w:type="paragraph" w:styleId="Textodeglobo">
    <w:name w:val="Balloon Text"/>
    <w:basedOn w:val="Normal"/>
    <w:semiHidden/>
    <w:rsid w:val="00BB7531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rsid w:val="00D443B2"/>
    <w:pPr>
      <w:spacing w:before="100" w:beforeAutospacing="1" w:after="100" w:afterAutospacing="1"/>
    </w:pPr>
    <w:rPr>
      <w:color w:val="000000"/>
    </w:rPr>
  </w:style>
  <w:style w:type="paragraph" w:customStyle="1" w:styleId="Default">
    <w:name w:val="Default"/>
    <w:rsid w:val="00041E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ext">
    <w:name w:val="body_text"/>
    <w:basedOn w:val="Normal"/>
    <w:rsid w:val="00017DE3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character" w:customStyle="1" w:styleId="bodytext1">
    <w:name w:val="body_text1"/>
    <w:basedOn w:val="Fuentedeprrafopredeter"/>
    <w:rsid w:val="00017DE3"/>
    <w:rPr>
      <w:rFonts w:ascii="Arial" w:hAnsi="Arial" w:cs="Arial" w:hint="default"/>
      <w:b w:val="0"/>
      <w:bCs w:val="0"/>
      <w:color w:val="333333"/>
      <w:sz w:val="18"/>
      <w:szCs w:val="18"/>
    </w:rPr>
  </w:style>
  <w:style w:type="character" w:customStyle="1" w:styleId="apple-converted-space">
    <w:name w:val="apple-converted-space"/>
    <w:basedOn w:val="Fuentedeprrafopredeter"/>
    <w:rsid w:val="00A97542"/>
  </w:style>
  <w:style w:type="paragraph" w:styleId="Textoindependiente3">
    <w:name w:val="Body Text 3"/>
    <w:basedOn w:val="Normal"/>
    <w:link w:val="Textoindependiente3Car"/>
    <w:rsid w:val="00534915"/>
    <w:pPr>
      <w:jc w:val="center"/>
    </w:pPr>
    <w:rPr>
      <w:b/>
      <w:sz w:val="20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534915"/>
    <w:rPr>
      <w:b/>
      <w:lang w:val="es-ES_tradnl"/>
    </w:rPr>
  </w:style>
  <w:style w:type="character" w:customStyle="1" w:styleId="A42">
    <w:name w:val="A4+2"/>
    <w:rsid w:val="00B93FB6"/>
    <w:rPr>
      <w:rFonts w:ascii="ZOQUDZ+Frutiger-Light" w:hAnsi="ZOQUDZ+Frutiger-Light"/>
      <w:color w:val="000000"/>
      <w:sz w:val="16"/>
    </w:rPr>
  </w:style>
  <w:style w:type="paragraph" w:styleId="Prrafodelista">
    <w:name w:val="List Paragraph"/>
    <w:basedOn w:val="Normal"/>
    <w:uiPriority w:val="34"/>
    <w:qFormat/>
    <w:rsid w:val="00B93FB6"/>
    <w:pPr>
      <w:ind w:left="708"/>
    </w:pPr>
  </w:style>
  <w:style w:type="character" w:customStyle="1" w:styleId="gras">
    <w:name w:val="gras"/>
    <w:basedOn w:val="Fuentedeprrafopredeter"/>
    <w:rsid w:val="00E83C8E"/>
  </w:style>
  <w:style w:type="character" w:customStyle="1" w:styleId="Ttulo6Car">
    <w:name w:val="Título 6 Car"/>
    <w:basedOn w:val="Fuentedeprrafopredeter"/>
    <w:link w:val="Ttulo6"/>
    <w:rsid w:val="009D4646"/>
    <w:rPr>
      <w:b/>
      <w:bCs/>
      <w:noProof/>
      <w:sz w:val="24"/>
      <w:u w:val="single"/>
    </w:rPr>
  </w:style>
  <w:style w:type="paragraph" w:customStyle="1" w:styleId="Prrafodelista1">
    <w:name w:val="Párrafo de lista1"/>
    <w:basedOn w:val="Normal"/>
    <w:rsid w:val="00FF6D1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EA9D2-0AA9-4A0B-A718-AF831603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1965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Organitzat per la Fundació Barcelona Digital</vt:lpstr>
    </vt:vector>
  </TitlesOfParts>
  <Company>Inforpress</Company>
  <LinksUpToDate>false</LinksUpToDate>
  <CharactersWithSpaces>11776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Organitzat per la Fundació Barcelona Digital</dc:title>
  <dc:subject/>
  <dc:creator>sduque</dc:creator>
  <cp:keywords/>
  <dc:description/>
  <cp:lastModifiedBy>lluis.lopez</cp:lastModifiedBy>
  <cp:revision>2</cp:revision>
  <cp:lastPrinted>2014-01-21T10:09:00Z</cp:lastPrinted>
  <dcterms:created xsi:type="dcterms:W3CDTF">2015-03-23T16:08:00Z</dcterms:created>
  <dcterms:modified xsi:type="dcterms:W3CDTF">2015-03-23T16:08:00Z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